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default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2022年度“大思政”专项课题选题指南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重点项目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党的二十大精神研究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2.武汉纺织大学“大思政”工作体系研究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3.武汉纺织大学学生思想政治教育研究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4.武汉纺织大学师德师风建设研究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“美好纺大”精神研究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ascii="仿宋" w:hAnsi="仿宋" w:eastAsia="仿宋" w:cs="仿宋"/>
          <w:sz w:val="32"/>
          <w:szCs w:val="32"/>
        </w:rPr>
        <w:t>纺织类高校校园文化建设研究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一般项目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.高校立德树人根本任务的实现路径和工作机制研究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.产学研合作教育模式下学校思想政治工作研究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.运用“四史”特别是百年党史资源促进大学生日常思想政治工作创新发展研究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.自媒体时代高校思想政治理论课创新研究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.课程思政视域下专业课教师与思政工作者协同育人机制研究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.高校网络评论员队伍建设研究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.高校政治安全综合管理模式研究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.新形势下高校新闻宣传联动机制研究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.高校“互联网+大思政”工作载体建设研究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.网络话语权与舆情引导策略研究</w:t>
      </w:r>
    </w:p>
    <w:p>
      <w:pPr>
        <w:numPr>
          <w:ilvl w:val="0"/>
          <w:numId w:val="0"/>
        </w:num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.优秀网络文化成果评价研究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66C22"/>
    <w:rsid w:val="48E43F1C"/>
    <w:rsid w:val="5AD20D5F"/>
    <w:rsid w:val="5FD419D3"/>
    <w:rsid w:val="7F56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2022-02-27T12:05:00Z</dcterms:created>
  <dc:creator>徐咔咔</dc:creator>
  <cp:lastModifiedBy>徐咔咔</cp:lastModifiedBy>
  <dcterms:modified xsi:type="dcterms:W3CDTF">2022-03-01T03:25:48Z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79C7C75292724A5990F048D30BBFBEBC</vt:lpwstr>
  </property>
</Properties>
</file>