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FE" w:rsidRDefault="007C5AFE" w:rsidP="007C5AFE">
      <w:pPr>
        <w:spacing w:line="500" w:lineRule="exact"/>
        <w:jc w:val="left"/>
        <w:rPr>
          <w:rFonts w:ascii="黑体" w:eastAsia="黑体" w:hAnsi="宋体" w:cs="宋体"/>
          <w:snapToGrid w:val="0"/>
          <w:color w:val="000000"/>
          <w:kern w:val="0"/>
          <w:sz w:val="32"/>
          <w:szCs w:val="32"/>
        </w:rPr>
      </w:pPr>
      <w:r>
        <w:rPr>
          <w:rFonts w:ascii="黑体" w:eastAsia="黑体" w:hAnsi="宋体" w:cs="宋体"/>
          <w:snapToGrid w:val="0"/>
          <w:color w:val="000000"/>
          <w:kern w:val="0"/>
          <w:sz w:val="32"/>
          <w:szCs w:val="32"/>
        </w:rPr>
        <w:t>附件1</w:t>
      </w:r>
    </w:p>
    <w:p w:rsidR="007C5AFE" w:rsidRDefault="007C5AFE" w:rsidP="007C5AFE">
      <w:pPr>
        <w:widowControl/>
        <w:spacing w:line="520" w:lineRule="exact"/>
        <w:ind w:left="120" w:right="120"/>
        <w:jc w:val="center"/>
        <w:outlineLvl w:val="1"/>
        <w:rPr>
          <w:rFonts w:ascii="黑体" w:eastAsia="黑体" w:hAnsi="黑体" w:cs="宋体"/>
          <w:color w:val="000000"/>
          <w:kern w:val="36"/>
          <w:sz w:val="36"/>
          <w:szCs w:val="36"/>
        </w:rPr>
      </w:pPr>
      <w:r>
        <w:rPr>
          <w:rFonts w:ascii="黑体" w:eastAsia="黑体" w:hAnsi="黑体" w:cs="宋体" w:hint="eastAsia"/>
          <w:color w:val="000000"/>
          <w:kern w:val="36"/>
          <w:sz w:val="36"/>
          <w:szCs w:val="36"/>
        </w:rPr>
        <w:t>武汉纺织大学</w:t>
      </w:r>
    </w:p>
    <w:p w:rsidR="007C5AFE" w:rsidRDefault="007C5AFE" w:rsidP="007C5AFE">
      <w:pPr>
        <w:widowControl/>
        <w:spacing w:line="520" w:lineRule="exact"/>
        <w:ind w:left="120" w:right="120"/>
        <w:jc w:val="center"/>
        <w:outlineLvl w:val="1"/>
        <w:rPr>
          <w:rFonts w:ascii="黑体" w:eastAsia="黑体" w:hAnsi="黑体" w:cs="宋体"/>
          <w:b/>
          <w:snapToGrid w:val="0"/>
          <w:color w:val="000000"/>
          <w:kern w:val="0"/>
          <w:sz w:val="44"/>
          <w:szCs w:val="44"/>
        </w:rPr>
      </w:pPr>
      <w:r>
        <w:rPr>
          <w:rFonts w:ascii="黑体" w:eastAsia="黑体" w:hAnsi="黑体" w:cs="宋体" w:hint="eastAsia"/>
          <w:color w:val="000000"/>
          <w:kern w:val="36"/>
          <w:sz w:val="36"/>
          <w:szCs w:val="36"/>
        </w:rPr>
        <w:t>二级单位2019年度考核实施办法</w:t>
      </w:r>
    </w:p>
    <w:p w:rsidR="007C5AFE" w:rsidRDefault="007C5AFE" w:rsidP="007C5AFE">
      <w:pPr>
        <w:spacing w:line="560" w:lineRule="exact"/>
        <w:jc w:val="center"/>
        <w:rPr>
          <w:rFonts w:ascii="黑体" w:eastAsia="黑体" w:hAnsi="黑体" w:cs="宋体"/>
          <w:b/>
          <w:snapToGrid w:val="0"/>
          <w:color w:val="000000"/>
          <w:kern w:val="0"/>
          <w:sz w:val="32"/>
          <w:szCs w:val="32"/>
        </w:rPr>
      </w:pPr>
    </w:p>
    <w:p w:rsidR="007C5AFE" w:rsidRDefault="007C5AFE" w:rsidP="007C5AFE">
      <w:pPr>
        <w:spacing w:line="500" w:lineRule="exact"/>
        <w:ind w:firstLineChars="200" w:firstLine="632"/>
        <w:rPr>
          <w:rFonts w:ascii="仿宋_GB2312" w:eastAsia="仿宋_GB2312" w:hAnsi="宋体"/>
          <w:snapToGrid w:val="0"/>
          <w:color w:val="000000"/>
          <w:kern w:val="0"/>
          <w:sz w:val="32"/>
          <w:szCs w:val="32"/>
        </w:rPr>
      </w:pPr>
      <w:r>
        <w:rPr>
          <w:rFonts w:ascii="仿宋_GB2312" w:eastAsia="仿宋_GB2312" w:hAnsi="宋体" w:hint="eastAsia"/>
          <w:snapToGrid w:val="0"/>
          <w:color w:val="000000"/>
          <w:kern w:val="0"/>
          <w:sz w:val="32"/>
          <w:szCs w:val="32"/>
        </w:rPr>
        <w:t>武汉纺织大学机关职能部门、直属附属单位、二级院部2019年度考核坚持“学校目标引领、对标考评激励”的原则，主要围绕学校提质进位核心指标任务完成情况进行，继续采取现场考核、单位述职与测评相结合的办法。具体实施办法如下：</w:t>
      </w:r>
    </w:p>
    <w:p w:rsidR="007C5AFE" w:rsidRDefault="007C5AFE" w:rsidP="007C5AFE">
      <w:pPr>
        <w:spacing w:line="500" w:lineRule="exact"/>
        <w:ind w:firstLineChars="200" w:firstLine="594"/>
        <w:rPr>
          <w:rFonts w:ascii="仿宋" w:eastAsia="仿宋" w:hAnsi="仿宋"/>
          <w:b/>
          <w:bCs/>
          <w:snapToGrid w:val="0"/>
          <w:color w:val="000000"/>
          <w:kern w:val="0"/>
          <w:sz w:val="30"/>
          <w:szCs w:val="30"/>
        </w:rPr>
      </w:pPr>
      <w:r>
        <w:rPr>
          <w:rFonts w:ascii="仿宋" w:eastAsia="仿宋" w:hAnsi="仿宋" w:hint="eastAsia"/>
          <w:b/>
          <w:bCs/>
          <w:snapToGrid w:val="0"/>
          <w:color w:val="000000"/>
          <w:kern w:val="0"/>
          <w:sz w:val="30"/>
          <w:szCs w:val="30"/>
        </w:rPr>
        <w:t>一、考核对象</w:t>
      </w:r>
    </w:p>
    <w:p w:rsidR="007C5AFE" w:rsidRDefault="007C5AFE" w:rsidP="007C5AFE">
      <w:pPr>
        <w:spacing w:line="500" w:lineRule="exact"/>
        <w:ind w:firstLineChars="200" w:firstLine="592"/>
        <w:rPr>
          <w:rFonts w:ascii="仿宋" w:eastAsia="仿宋" w:hAnsi="仿宋" w:cs="仿宋"/>
          <w:color w:val="000000"/>
          <w:kern w:val="0"/>
          <w:sz w:val="30"/>
          <w:szCs w:val="30"/>
        </w:rPr>
      </w:pPr>
      <w:r>
        <w:rPr>
          <w:rFonts w:ascii="仿宋" w:eastAsia="仿宋" w:hAnsi="仿宋" w:cs="仿宋" w:hint="eastAsia"/>
          <w:color w:val="000000"/>
          <w:kern w:val="0"/>
          <w:sz w:val="30"/>
          <w:szCs w:val="30"/>
        </w:rPr>
        <w:t>面向全体二级单位，实行分类考核：</w:t>
      </w:r>
    </w:p>
    <w:p w:rsidR="007C5AFE" w:rsidRDefault="007C5AFE" w:rsidP="007C5AFE">
      <w:pPr>
        <w:spacing w:line="500" w:lineRule="exact"/>
        <w:ind w:firstLineChars="200" w:firstLine="592"/>
        <w:rPr>
          <w:rFonts w:ascii="仿宋" w:eastAsia="仿宋" w:hAnsi="仿宋" w:cs="仿宋"/>
          <w:color w:val="000000"/>
          <w:kern w:val="0"/>
          <w:sz w:val="30"/>
          <w:szCs w:val="30"/>
        </w:rPr>
      </w:pPr>
      <w:r>
        <w:rPr>
          <w:rFonts w:ascii="仿宋" w:eastAsia="仿宋" w:hAnsi="仿宋" w:cs="仿宋" w:hint="eastAsia"/>
          <w:color w:val="000000"/>
          <w:kern w:val="0"/>
          <w:sz w:val="30"/>
          <w:szCs w:val="30"/>
        </w:rPr>
        <w:t>Ⅰ类：纺织科学与工程学院等16个二级院部；</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cs="仿宋" w:hint="eastAsia"/>
          <w:color w:val="000000"/>
          <w:kern w:val="0"/>
          <w:sz w:val="30"/>
          <w:szCs w:val="30"/>
        </w:rPr>
        <w:t>Ⅱ类：学校办公室</w:t>
      </w:r>
      <w:r>
        <w:rPr>
          <w:rFonts w:ascii="仿宋" w:eastAsia="仿宋" w:hAnsi="仿宋" w:hint="eastAsia"/>
          <w:snapToGrid w:val="0"/>
          <w:color w:val="000000"/>
          <w:kern w:val="0"/>
          <w:sz w:val="30"/>
          <w:szCs w:val="30"/>
        </w:rPr>
        <w:t>等22个机关职能部门、后勤集团等9个直属附属单位；</w:t>
      </w:r>
    </w:p>
    <w:p w:rsidR="007C5AFE" w:rsidRDefault="007C5AFE" w:rsidP="007C5AFE">
      <w:pPr>
        <w:spacing w:line="500" w:lineRule="exact"/>
        <w:ind w:firstLineChars="200" w:firstLine="592"/>
        <w:rPr>
          <w:rFonts w:ascii="仿宋" w:eastAsia="仿宋" w:hAnsi="仿宋" w:cs="仿宋"/>
          <w:color w:val="000000"/>
          <w:kern w:val="0"/>
          <w:sz w:val="30"/>
          <w:szCs w:val="30"/>
        </w:rPr>
      </w:pPr>
      <w:r>
        <w:rPr>
          <w:rFonts w:ascii="仿宋" w:eastAsia="仿宋" w:hAnsi="仿宋" w:cs="仿宋" w:hint="eastAsia"/>
          <w:color w:val="000000"/>
          <w:kern w:val="0"/>
          <w:sz w:val="30"/>
          <w:szCs w:val="30"/>
        </w:rPr>
        <w:t>Ⅲ类：</w:t>
      </w:r>
      <w:r>
        <w:rPr>
          <w:rFonts w:ascii="仿宋" w:eastAsia="仿宋" w:hAnsi="仿宋" w:hint="eastAsia"/>
          <w:color w:val="000000"/>
          <w:sz w:val="30"/>
          <w:szCs w:val="30"/>
        </w:rPr>
        <w:t>伯明翰时尚创意学院、现代纺织学院（人工智能学院）、国际教育学院、继续教育学院</w:t>
      </w:r>
      <w:r>
        <w:rPr>
          <w:rFonts w:ascii="仿宋" w:eastAsia="仿宋" w:hAnsi="仿宋" w:hint="eastAsia"/>
          <w:snapToGrid w:val="0"/>
          <w:color w:val="000000"/>
          <w:kern w:val="0"/>
          <w:sz w:val="30"/>
          <w:szCs w:val="30"/>
        </w:rPr>
        <w:t>、外经贸学院</w:t>
      </w:r>
      <w:r>
        <w:rPr>
          <w:rFonts w:ascii="仿宋" w:eastAsia="仿宋" w:hAnsi="仿宋" w:hint="eastAsia"/>
          <w:color w:val="000000"/>
          <w:sz w:val="30"/>
          <w:szCs w:val="30"/>
        </w:rPr>
        <w:t>与技术研究院、中欧国际培训中心。</w:t>
      </w:r>
    </w:p>
    <w:p w:rsidR="007C5AFE" w:rsidRDefault="007C5AFE" w:rsidP="007C5AFE">
      <w:pPr>
        <w:spacing w:line="500" w:lineRule="exact"/>
        <w:ind w:firstLineChars="200" w:firstLine="594"/>
        <w:rPr>
          <w:rFonts w:ascii="仿宋" w:eastAsia="仿宋" w:hAnsi="仿宋"/>
          <w:b/>
          <w:bCs/>
          <w:color w:val="000000"/>
          <w:sz w:val="30"/>
          <w:szCs w:val="30"/>
        </w:rPr>
      </w:pPr>
      <w:r>
        <w:rPr>
          <w:rFonts w:ascii="仿宋" w:eastAsia="仿宋" w:hAnsi="仿宋" w:hint="eastAsia"/>
          <w:b/>
          <w:bCs/>
          <w:color w:val="000000"/>
          <w:sz w:val="30"/>
          <w:szCs w:val="30"/>
        </w:rPr>
        <w:t>二、考核组织</w:t>
      </w:r>
    </w:p>
    <w:p w:rsidR="007C5AFE" w:rsidRDefault="007C5AFE" w:rsidP="007C5AFE">
      <w:pPr>
        <w:spacing w:line="500" w:lineRule="exact"/>
        <w:ind w:firstLineChars="200" w:firstLine="592"/>
        <w:rPr>
          <w:rFonts w:ascii="仿宋" w:eastAsia="仿宋" w:hAnsi="仿宋" w:cs="仿宋"/>
          <w:color w:val="000000"/>
          <w:kern w:val="0"/>
          <w:sz w:val="30"/>
          <w:szCs w:val="30"/>
        </w:rPr>
      </w:pPr>
      <w:r>
        <w:rPr>
          <w:rFonts w:ascii="仿宋" w:eastAsia="仿宋" w:hAnsi="仿宋" w:cs="仿宋" w:hint="eastAsia"/>
          <w:color w:val="000000"/>
          <w:kern w:val="0"/>
          <w:sz w:val="30"/>
          <w:szCs w:val="30"/>
        </w:rPr>
        <w:t>学校成立二级单位考核工作领导小组，组长由校党委书记、校长担任，领导小组成员由其他校领导班子成员组成。领导小组职责为：</w:t>
      </w:r>
    </w:p>
    <w:p w:rsidR="007C5AFE" w:rsidRDefault="007C5AFE" w:rsidP="007C5AFE">
      <w:pPr>
        <w:spacing w:line="500" w:lineRule="exact"/>
        <w:ind w:firstLineChars="200" w:firstLine="592"/>
        <w:rPr>
          <w:rFonts w:ascii="仿宋" w:eastAsia="仿宋" w:hAnsi="仿宋" w:cs="仿宋"/>
          <w:color w:val="000000"/>
          <w:kern w:val="0"/>
          <w:sz w:val="30"/>
          <w:szCs w:val="30"/>
        </w:rPr>
      </w:pPr>
      <w:r>
        <w:rPr>
          <w:rFonts w:ascii="仿宋" w:eastAsia="仿宋" w:hAnsi="仿宋" w:cs="仿宋" w:hint="eastAsia"/>
          <w:color w:val="000000"/>
          <w:kern w:val="0"/>
          <w:sz w:val="30"/>
          <w:szCs w:val="30"/>
        </w:rPr>
        <w:t>（一）审定考核实施办法、指标体系和年度考核实施方案。</w:t>
      </w:r>
    </w:p>
    <w:p w:rsidR="007C5AFE" w:rsidRDefault="007C5AFE" w:rsidP="007C5AFE">
      <w:pPr>
        <w:spacing w:line="500" w:lineRule="exact"/>
        <w:ind w:firstLineChars="200" w:firstLine="592"/>
        <w:rPr>
          <w:rFonts w:ascii="仿宋" w:eastAsia="仿宋" w:hAnsi="仿宋" w:cs="仿宋"/>
          <w:color w:val="000000"/>
          <w:kern w:val="0"/>
          <w:sz w:val="30"/>
          <w:szCs w:val="30"/>
        </w:rPr>
      </w:pPr>
      <w:r>
        <w:rPr>
          <w:rFonts w:ascii="仿宋" w:eastAsia="仿宋" w:hAnsi="仿宋" w:cs="仿宋" w:hint="eastAsia"/>
          <w:color w:val="000000"/>
          <w:kern w:val="0"/>
          <w:sz w:val="30"/>
          <w:szCs w:val="30"/>
        </w:rPr>
        <w:t>（二）对具体工作进行指导、监督。</w:t>
      </w:r>
    </w:p>
    <w:p w:rsidR="007C5AFE" w:rsidRDefault="007C5AFE" w:rsidP="007C5AFE">
      <w:pPr>
        <w:spacing w:line="500" w:lineRule="exact"/>
        <w:ind w:firstLineChars="200" w:firstLine="592"/>
        <w:rPr>
          <w:rFonts w:ascii="仿宋" w:eastAsia="仿宋" w:hAnsi="仿宋" w:cs="仿宋"/>
          <w:color w:val="000000"/>
          <w:kern w:val="0"/>
          <w:sz w:val="30"/>
          <w:szCs w:val="30"/>
        </w:rPr>
      </w:pPr>
      <w:r>
        <w:rPr>
          <w:rFonts w:ascii="仿宋" w:eastAsia="仿宋" w:hAnsi="仿宋" w:cs="仿宋" w:hint="eastAsia"/>
          <w:color w:val="000000"/>
          <w:kern w:val="0"/>
          <w:sz w:val="30"/>
          <w:szCs w:val="30"/>
        </w:rPr>
        <w:t>（三）审定考核结果。</w:t>
      </w:r>
    </w:p>
    <w:p w:rsidR="007C5AFE" w:rsidRDefault="007C5AFE" w:rsidP="007C5AFE">
      <w:pPr>
        <w:spacing w:line="500" w:lineRule="exact"/>
        <w:ind w:firstLineChars="200" w:firstLine="592"/>
        <w:rPr>
          <w:rFonts w:ascii="仿宋" w:eastAsia="仿宋" w:hAnsi="仿宋" w:cs="仿宋"/>
          <w:color w:val="000000"/>
          <w:kern w:val="0"/>
          <w:sz w:val="30"/>
          <w:szCs w:val="30"/>
        </w:rPr>
      </w:pPr>
      <w:r>
        <w:rPr>
          <w:rFonts w:ascii="仿宋" w:eastAsia="仿宋" w:hAnsi="仿宋" w:cs="仿宋" w:hint="eastAsia"/>
          <w:color w:val="000000"/>
          <w:kern w:val="0"/>
          <w:sz w:val="30"/>
          <w:szCs w:val="30"/>
        </w:rPr>
        <w:t>学校二级单位考核工作领导小组办公室设在发展规划处。</w:t>
      </w:r>
    </w:p>
    <w:p w:rsidR="007C5AFE" w:rsidRDefault="007C5AFE" w:rsidP="007C5AFE">
      <w:pPr>
        <w:spacing w:line="500" w:lineRule="exact"/>
        <w:ind w:firstLineChars="200" w:firstLine="594"/>
        <w:rPr>
          <w:rFonts w:ascii="仿宋" w:eastAsia="仿宋" w:hAnsi="仿宋"/>
          <w:b/>
          <w:bCs/>
          <w:color w:val="000000"/>
          <w:sz w:val="30"/>
          <w:szCs w:val="30"/>
        </w:rPr>
      </w:pPr>
      <w:r>
        <w:rPr>
          <w:rFonts w:ascii="仿宋" w:eastAsia="仿宋" w:hAnsi="仿宋" w:hint="eastAsia"/>
          <w:b/>
          <w:bCs/>
          <w:color w:val="000000"/>
          <w:sz w:val="30"/>
          <w:szCs w:val="30"/>
        </w:rPr>
        <w:t>三、考核程序</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lastRenderedPageBreak/>
        <w:t>考核程序分为自评、考核小组考评、学校审定、结果反馈等四个环节，</w:t>
      </w:r>
      <w:r>
        <w:rPr>
          <w:rFonts w:ascii="仿宋" w:eastAsia="仿宋" w:hAnsi="仿宋" w:cs="仿宋"/>
          <w:color w:val="000000"/>
          <w:kern w:val="0"/>
          <w:sz w:val="30"/>
          <w:szCs w:val="30"/>
        </w:rPr>
        <w:t>具体实施考核方案见附件</w:t>
      </w:r>
      <w:r>
        <w:rPr>
          <w:rFonts w:ascii="仿宋" w:eastAsia="仿宋" w:hAnsi="仿宋" w:cs="仿宋" w:hint="eastAsia"/>
          <w:color w:val="000000"/>
          <w:kern w:val="0"/>
          <w:sz w:val="30"/>
          <w:szCs w:val="30"/>
        </w:rPr>
        <w:t>。</w:t>
      </w:r>
    </w:p>
    <w:p w:rsidR="007C5AFE" w:rsidRDefault="007C5AFE" w:rsidP="007C5AFE">
      <w:pPr>
        <w:spacing w:line="500" w:lineRule="exact"/>
        <w:ind w:firstLineChars="200" w:firstLine="594"/>
        <w:rPr>
          <w:rFonts w:ascii="仿宋" w:eastAsia="仿宋" w:hAnsi="仿宋"/>
          <w:b/>
          <w:bCs/>
          <w:color w:val="000000"/>
          <w:sz w:val="30"/>
          <w:szCs w:val="30"/>
        </w:rPr>
      </w:pPr>
      <w:r>
        <w:rPr>
          <w:rFonts w:ascii="仿宋" w:eastAsia="仿宋" w:hAnsi="仿宋" w:hint="eastAsia"/>
          <w:b/>
          <w:bCs/>
          <w:color w:val="000000"/>
          <w:sz w:val="30"/>
          <w:szCs w:val="30"/>
        </w:rPr>
        <w:t>四、考核等次拟定</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年度考核分为单项考核和综合考核，考核等次分为优秀、良好、合格和不合格。综合考核等次由学校考核工作领导小组根据考核结果和优秀等次比例，参考学校投入确定。学校根据考核情况和需要设立单项奖，奖励对学校核心竞争力提升有突出贡献及在年度工作中取得显著进步的单位（院部）。</w:t>
      </w:r>
    </w:p>
    <w:p w:rsidR="007C5AFE" w:rsidRDefault="007C5AFE" w:rsidP="007C5AFE">
      <w:pPr>
        <w:spacing w:line="500" w:lineRule="exact"/>
        <w:ind w:firstLineChars="200" w:firstLine="594"/>
        <w:rPr>
          <w:rFonts w:ascii="仿宋" w:eastAsia="仿宋" w:hAnsi="仿宋"/>
          <w:b/>
          <w:bCs/>
          <w:color w:val="000000"/>
          <w:sz w:val="30"/>
          <w:szCs w:val="30"/>
        </w:rPr>
      </w:pPr>
      <w:r>
        <w:rPr>
          <w:rFonts w:ascii="仿宋" w:eastAsia="仿宋" w:hAnsi="仿宋" w:hint="eastAsia"/>
          <w:b/>
          <w:bCs/>
          <w:color w:val="000000"/>
          <w:sz w:val="30"/>
          <w:szCs w:val="30"/>
        </w:rPr>
        <w:t>五、考核结果运用</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（一）考核结果与二级单位负责人年度考核挂钩。</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（二）考核结果与二级单位个人年终奖励挂钩。学校根据二级单位综合考核结果，确定各二级单位个人年终奖励总额。</w:t>
      </w: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widowControl/>
        <w:wordWrap w:val="0"/>
        <w:spacing w:line="540" w:lineRule="exact"/>
        <w:ind w:firstLineChars="200" w:firstLine="592"/>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附件：</w:t>
      </w:r>
    </w:p>
    <w:p w:rsidR="007C5AFE" w:rsidRDefault="007C5AFE" w:rsidP="007C5AFE">
      <w:pPr>
        <w:widowControl/>
        <w:wordWrap w:val="0"/>
        <w:spacing w:line="540" w:lineRule="exact"/>
        <w:ind w:firstLineChars="200" w:firstLine="592"/>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hyperlink r:id="rId7" w:history="1">
        <w:r>
          <w:rPr>
            <w:rFonts w:ascii="仿宋" w:eastAsia="仿宋" w:hAnsi="仿宋" w:cs="仿宋" w:hint="eastAsia"/>
            <w:color w:val="000000"/>
            <w:kern w:val="0"/>
            <w:sz w:val="30"/>
            <w:szCs w:val="30"/>
          </w:rPr>
          <w:t>1.</w:t>
        </w:r>
      </w:hyperlink>
      <w:hyperlink r:id="rId8" w:history="1">
        <w:r>
          <w:rPr>
            <w:rFonts w:ascii="仿宋" w:eastAsia="仿宋" w:hAnsi="仿宋" w:cs="仿宋" w:hint="eastAsia"/>
            <w:color w:val="000000"/>
            <w:kern w:val="0"/>
            <w:sz w:val="30"/>
            <w:szCs w:val="30"/>
          </w:rPr>
          <w:t>武汉纺织大学2019年Ⅰ类单位</w:t>
        </w:r>
      </w:hyperlink>
      <w:r>
        <w:rPr>
          <w:rFonts w:ascii="仿宋" w:eastAsia="仿宋" w:hAnsi="仿宋" w:cs="仿宋" w:hint="eastAsia"/>
          <w:color w:val="000000"/>
          <w:kern w:val="0"/>
          <w:sz w:val="30"/>
          <w:szCs w:val="30"/>
        </w:rPr>
        <w:t>考核方案</w:t>
      </w:r>
    </w:p>
    <w:p w:rsidR="007C5AFE" w:rsidRDefault="007C5AFE" w:rsidP="007C5AFE">
      <w:pPr>
        <w:widowControl/>
        <w:wordWrap w:val="0"/>
        <w:spacing w:line="540" w:lineRule="exact"/>
        <w:ind w:firstLineChars="200" w:firstLine="592"/>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hyperlink r:id="rId9" w:history="1">
        <w:r>
          <w:rPr>
            <w:rFonts w:ascii="仿宋" w:eastAsia="仿宋" w:hAnsi="仿宋" w:cs="仿宋" w:hint="eastAsia"/>
            <w:color w:val="000000"/>
            <w:kern w:val="0"/>
            <w:sz w:val="30"/>
            <w:szCs w:val="30"/>
          </w:rPr>
          <w:t>2.</w:t>
        </w:r>
      </w:hyperlink>
      <w:r>
        <w:rPr>
          <w:rFonts w:ascii="仿宋" w:eastAsia="仿宋" w:hAnsi="仿宋" w:cs="仿宋" w:hint="eastAsia"/>
          <w:color w:val="000000"/>
          <w:kern w:val="0"/>
          <w:sz w:val="30"/>
          <w:szCs w:val="30"/>
        </w:rPr>
        <w:t>武汉纺织大学2019年Ⅱ类单位考核方案</w:t>
      </w:r>
    </w:p>
    <w:p w:rsidR="007C5AFE" w:rsidRDefault="007C5AFE" w:rsidP="007C5AFE">
      <w:pPr>
        <w:widowControl/>
        <w:wordWrap w:val="0"/>
        <w:spacing w:line="540" w:lineRule="exact"/>
        <w:ind w:firstLineChars="200" w:firstLine="592"/>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武汉纺织大学2019年Ⅲ类单位考核方案</w:t>
      </w:r>
    </w:p>
    <w:p w:rsidR="007C5AFE" w:rsidRDefault="007C5AFE" w:rsidP="007C5AFE">
      <w:pPr>
        <w:widowControl/>
        <w:wordWrap w:val="0"/>
        <w:spacing w:line="540" w:lineRule="exact"/>
        <w:ind w:firstLineChars="200" w:firstLine="592"/>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1-4</w:t>
      </w:r>
      <w:r>
        <w:rPr>
          <w:rFonts w:ascii="仿宋" w:eastAsia="仿宋" w:hAnsi="仿宋" w:cs="仿宋"/>
          <w:color w:val="000000"/>
          <w:kern w:val="0"/>
          <w:sz w:val="30"/>
          <w:szCs w:val="30"/>
        </w:rPr>
        <w:t>.申报201</w:t>
      </w:r>
      <w:r>
        <w:rPr>
          <w:rFonts w:ascii="仿宋" w:eastAsia="仿宋" w:hAnsi="仿宋" w:cs="仿宋" w:hint="eastAsia"/>
          <w:color w:val="000000"/>
          <w:kern w:val="0"/>
          <w:sz w:val="30"/>
          <w:szCs w:val="30"/>
        </w:rPr>
        <w:t>9</w:t>
      </w:r>
      <w:r>
        <w:rPr>
          <w:rFonts w:ascii="仿宋" w:eastAsia="仿宋" w:hAnsi="仿宋" w:cs="仿宋"/>
          <w:color w:val="000000"/>
          <w:kern w:val="0"/>
          <w:sz w:val="30"/>
          <w:szCs w:val="30"/>
        </w:rPr>
        <w:t>年度</w:t>
      </w:r>
      <w:r>
        <w:rPr>
          <w:rFonts w:ascii="仿宋" w:eastAsia="仿宋" w:hAnsi="仿宋" w:cs="仿宋" w:hint="eastAsia"/>
          <w:color w:val="000000"/>
          <w:kern w:val="0"/>
          <w:sz w:val="30"/>
          <w:szCs w:val="30"/>
        </w:rPr>
        <w:t>考核优秀单位</w:t>
      </w:r>
      <w:r>
        <w:rPr>
          <w:rFonts w:ascii="仿宋" w:eastAsia="仿宋" w:hAnsi="仿宋" w:cs="仿宋"/>
          <w:color w:val="000000"/>
          <w:kern w:val="0"/>
          <w:sz w:val="30"/>
          <w:szCs w:val="30"/>
        </w:rPr>
        <w:t>意愿表</w:t>
      </w:r>
      <w:r>
        <w:rPr>
          <w:rFonts w:ascii="仿宋" w:eastAsia="仿宋" w:hAnsi="仿宋" w:cs="仿宋" w:hint="eastAsia"/>
          <w:color w:val="000000"/>
          <w:kern w:val="0"/>
          <w:sz w:val="30"/>
          <w:szCs w:val="30"/>
        </w:rPr>
        <w:t>；</w:t>
      </w:r>
    </w:p>
    <w:p w:rsidR="007C5AFE" w:rsidRDefault="007C5AFE" w:rsidP="007C5AFE">
      <w:pPr>
        <w:widowControl/>
        <w:wordWrap w:val="0"/>
        <w:spacing w:line="540" w:lineRule="exact"/>
        <w:ind w:firstLineChars="400" w:firstLine="1183"/>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2019年度考核优秀备选单位（Ⅱ类单位）评议推荐表；</w:t>
      </w:r>
    </w:p>
    <w:p w:rsidR="007C5AFE" w:rsidRDefault="007C5AFE" w:rsidP="007C5AFE">
      <w:pPr>
        <w:widowControl/>
        <w:wordWrap w:val="0"/>
        <w:spacing w:line="540" w:lineRule="exact"/>
        <w:ind w:firstLineChars="400" w:firstLine="1183"/>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2019年度考核优秀备选单位（Ⅲ类单位）评议推荐表</w:t>
      </w:r>
    </w:p>
    <w:p w:rsidR="007C5AFE" w:rsidRDefault="007C5AFE" w:rsidP="007C5AFE">
      <w:pPr>
        <w:widowControl/>
        <w:wordWrap w:val="0"/>
        <w:spacing w:line="540" w:lineRule="exact"/>
        <w:ind w:firstLineChars="400" w:firstLine="1183"/>
        <w:jc w:val="left"/>
        <w:rPr>
          <w:rFonts w:ascii="仿宋" w:eastAsia="仿宋" w:hAnsi="仿宋" w:cs="仿宋"/>
          <w:color w:val="000000"/>
          <w:kern w:val="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jc w:val="left"/>
        <w:rPr>
          <w:rFonts w:ascii="华文仿宋" w:eastAsia="华文仿宋" w:hAnsi="华文仿宋" w:cs="华文仿宋"/>
          <w:snapToGrid w:val="0"/>
          <w:color w:val="000000"/>
          <w:kern w:val="0"/>
          <w:sz w:val="32"/>
          <w:szCs w:val="32"/>
        </w:rPr>
      </w:pPr>
      <w:r>
        <w:rPr>
          <w:rFonts w:ascii="华文仿宋" w:eastAsia="华文仿宋" w:hAnsi="华文仿宋" w:cs="华文仿宋" w:hint="eastAsia"/>
          <w:snapToGrid w:val="0"/>
          <w:color w:val="000000"/>
          <w:kern w:val="0"/>
          <w:sz w:val="30"/>
          <w:szCs w:val="30"/>
        </w:rPr>
        <w:lastRenderedPageBreak/>
        <w:t>附件1-1</w:t>
      </w:r>
    </w:p>
    <w:p w:rsidR="007C5AFE" w:rsidRDefault="007C5AFE" w:rsidP="007C5AFE">
      <w:pPr>
        <w:spacing w:line="500" w:lineRule="exact"/>
        <w:jc w:val="left"/>
        <w:rPr>
          <w:rFonts w:ascii="黑体" w:eastAsia="黑体" w:hAnsi="宋体" w:cs="宋体"/>
          <w:snapToGrid w:val="0"/>
          <w:color w:val="000000"/>
          <w:kern w:val="0"/>
          <w:sz w:val="32"/>
          <w:szCs w:val="32"/>
        </w:rPr>
      </w:pPr>
    </w:p>
    <w:p w:rsidR="007C5AFE" w:rsidRDefault="007C5AFE" w:rsidP="007C5AFE">
      <w:pPr>
        <w:spacing w:line="560" w:lineRule="exact"/>
        <w:jc w:val="center"/>
        <w:rPr>
          <w:rFonts w:ascii="黑体" w:eastAsia="黑体" w:hAnsi="黑体" w:cs="宋体"/>
          <w:b/>
          <w:snapToGrid w:val="0"/>
          <w:color w:val="000000"/>
          <w:kern w:val="0"/>
          <w:sz w:val="32"/>
          <w:szCs w:val="32"/>
        </w:rPr>
      </w:pPr>
      <w:r>
        <w:rPr>
          <w:rFonts w:ascii="黑体" w:eastAsia="黑体" w:hAnsi="黑体" w:cs="宋体"/>
          <w:b/>
          <w:snapToGrid w:val="0"/>
          <w:color w:val="000000"/>
          <w:kern w:val="0"/>
          <w:sz w:val="32"/>
          <w:szCs w:val="32"/>
        </w:rPr>
        <w:t>武汉纺织大学</w:t>
      </w:r>
      <w:r>
        <w:rPr>
          <w:rFonts w:ascii="黑体" w:eastAsia="黑体" w:hAnsi="黑体" w:cs="宋体" w:hint="eastAsia"/>
          <w:b/>
          <w:snapToGrid w:val="0"/>
          <w:color w:val="000000"/>
          <w:kern w:val="0"/>
          <w:sz w:val="32"/>
          <w:szCs w:val="32"/>
        </w:rPr>
        <w:t>2019年度Ⅰ类单位考核方案</w:t>
      </w:r>
    </w:p>
    <w:p w:rsidR="007C5AFE" w:rsidRDefault="007C5AFE" w:rsidP="007C5AFE">
      <w:pPr>
        <w:spacing w:line="500" w:lineRule="exact"/>
        <w:ind w:firstLineChars="200" w:firstLine="592"/>
        <w:rPr>
          <w:rFonts w:ascii="仿宋" w:eastAsia="仿宋" w:hAnsi="仿宋"/>
          <w:snapToGrid w:val="0"/>
          <w:color w:val="000000"/>
          <w:kern w:val="0"/>
          <w:sz w:val="30"/>
          <w:szCs w:val="30"/>
        </w:rPr>
      </w:pPr>
      <w:bookmarkStart w:id="0" w:name="OLE_LINK2"/>
      <w:bookmarkStart w:id="1" w:name="OLE_LINK1"/>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color w:val="000000"/>
          <w:sz w:val="30"/>
          <w:szCs w:val="30"/>
        </w:rPr>
        <w:t>Ⅰ类单位考核着眼于激发</w:t>
      </w:r>
      <w:r>
        <w:rPr>
          <w:rFonts w:ascii="仿宋" w:eastAsia="仿宋" w:hAnsi="仿宋" w:cs="仿宋" w:hint="eastAsia"/>
          <w:color w:val="000000"/>
          <w:kern w:val="0"/>
          <w:sz w:val="30"/>
          <w:szCs w:val="30"/>
        </w:rPr>
        <w:t>二级院部</w:t>
      </w:r>
      <w:r>
        <w:rPr>
          <w:rFonts w:ascii="仿宋" w:eastAsia="仿宋" w:hAnsi="仿宋" w:hint="eastAsia"/>
          <w:color w:val="000000"/>
          <w:sz w:val="30"/>
          <w:szCs w:val="30"/>
        </w:rPr>
        <w:t>广大教职工干事创业的积极性，主要围绕学校提质进位核心指标任务完成情况进行，</w:t>
      </w:r>
      <w:r>
        <w:rPr>
          <w:rFonts w:ascii="仿宋" w:eastAsia="仿宋" w:hAnsi="仿宋" w:hint="eastAsia"/>
          <w:snapToGrid w:val="0"/>
          <w:color w:val="000000"/>
          <w:kern w:val="0"/>
          <w:sz w:val="30"/>
          <w:szCs w:val="30"/>
        </w:rPr>
        <w:t>具体实施办法如下：</w:t>
      </w:r>
    </w:p>
    <w:p w:rsidR="007C5AFE" w:rsidRDefault="007C5AFE" w:rsidP="007C5AFE">
      <w:pPr>
        <w:spacing w:line="500" w:lineRule="exact"/>
        <w:ind w:firstLineChars="200" w:firstLine="594"/>
        <w:rPr>
          <w:rFonts w:ascii="仿宋" w:eastAsia="仿宋" w:hAnsi="仿宋"/>
          <w:b/>
          <w:bCs/>
          <w:snapToGrid w:val="0"/>
          <w:color w:val="000000"/>
          <w:kern w:val="0"/>
          <w:sz w:val="30"/>
          <w:szCs w:val="30"/>
        </w:rPr>
      </w:pPr>
      <w:r>
        <w:rPr>
          <w:rFonts w:ascii="仿宋" w:eastAsia="仿宋" w:hAnsi="仿宋" w:hint="eastAsia"/>
          <w:b/>
          <w:bCs/>
          <w:snapToGrid w:val="0"/>
          <w:color w:val="000000"/>
          <w:kern w:val="0"/>
          <w:sz w:val="30"/>
          <w:szCs w:val="30"/>
        </w:rPr>
        <w:t>一、考核对象</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cs="仿宋" w:hint="eastAsia"/>
          <w:color w:val="000000"/>
          <w:kern w:val="0"/>
          <w:sz w:val="30"/>
          <w:szCs w:val="30"/>
        </w:rPr>
        <w:t>纺织科学与工程学院等16个二级院部</w:t>
      </w:r>
      <w:r>
        <w:rPr>
          <w:rFonts w:ascii="仿宋" w:eastAsia="仿宋" w:hAnsi="仿宋" w:hint="eastAsia"/>
          <w:snapToGrid w:val="0"/>
          <w:color w:val="000000"/>
          <w:kern w:val="0"/>
          <w:sz w:val="30"/>
          <w:szCs w:val="30"/>
        </w:rPr>
        <w:t>。</w:t>
      </w:r>
    </w:p>
    <w:p w:rsidR="007C5AFE" w:rsidRDefault="007C5AFE" w:rsidP="007C5AFE">
      <w:pPr>
        <w:spacing w:line="500" w:lineRule="exact"/>
        <w:ind w:firstLineChars="200" w:firstLine="594"/>
        <w:rPr>
          <w:rFonts w:ascii="仿宋" w:eastAsia="仿宋" w:hAnsi="仿宋"/>
          <w:b/>
          <w:bCs/>
          <w:color w:val="000000"/>
          <w:sz w:val="30"/>
          <w:szCs w:val="30"/>
        </w:rPr>
      </w:pPr>
      <w:r>
        <w:rPr>
          <w:rFonts w:ascii="仿宋" w:eastAsia="仿宋" w:hAnsi="仿宋" w:hint="eastAsia"/>
          <w:b/>
          <w:bCs/>
          <w:color w:val="000000"/>
          <w:sz w:val="30"/>
          <w:szCs w:val="30"/>
        </w:rPr>
        <w:t>二、考核组织</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学校成立考核工作组，成员由有关职能部门负责人组成，并成立本科教学工作、研究生教育与国际合作、科研工作、人才队伍建设、学生工作、财务与资产管理、党建工作等七个考核小组，分别由教务处、研究生处、科技处、人事处、学工处、财务处、主体办牵头负责，具体负责考核的组织实施。</w:t>
      </w:r>
    </w:p>
    <w:bookmarkEnd w:id="0"/>
    <w:bookmarkEnd w:id="1"/>
    <w:p w:rsidR="007C5AFE" w:rsidRDefault="007C5AFE" w:rsidP="007C5AFE">
      <w:pPr>
        <w:spacing w:line="500" w:lineRule="exact"/>
        <w:ind w:firstLineChars="200" w:firstLine="594"/>
        <w:rPr>
          <w:rFonts w:ascii="仿宋" w:eastAsia="仿宋" w:hAnsi="仿宋"/>
          <w:b/>
          <w:bCs/>
          <w:color w:val="000000"/>
          <w:sz w:val="30"/>
          <w:szCs w:val="30"/>
        </w:rPr>
      </w:pPr>
      <w:r>
        <w:rPr>
          <w:rFonts w:ascii="仿宋" w:eastAsia="仿宋" w:hAnsi="仿宋" w:hint="eastAsia"/>
          <w:b/>
          <w:bCs/>
          <w:color w:val="000000"/>
          <w:sz w:val="30"/>
          <w:szCs w:val="30"/>
        </w:rPr>
        <w:t>三、考核程序</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二级院部考核程序为院部自评、考核小组考评、学校审定、结果反馈等四个环节。</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（一）自评</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各院部依据《目标管理任务书》对工作目标完成情况进行自评，梳理基础性目标和攀登性目标得分(需要时可提供支撑材料)，据实写出简要自评报告（模板另发）。</w:t>
      </w:r>
      <w:r>
        <w:rPr>
          <w:rFonts w:ascii="仿宋" w:eastAsia="仿宋" w:hAnsi="仿宋" w:hint="eastAsia"/>
          <w:snapToGrid w:val="0"/>
          <w:color w:val="000000"/>
          <w:kern w:val="0"/>
          <w:sz w:val="30"/>
          <w:szCs w:val="30"/>
        </w:rPr>
        <w:t>12月17日前，将自评报告纸质及电子版提交发展规划处。</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（二）考核小组考评（</w:t>
      </w:r>
      <w:r>
        <w:rPr>
          <w:rFonts w:ascii="仿宋" w:eastAsia="仿宋" w:hAnsi="仿宋" w:cs="仿宋" w:hint="eastAsia"/>
          <w:color w:val="000000"/>
          <w:kern w:val="0"/>
          <w:sz w:val="30"/>
          <w:szCs w:val="30"/>
        </w:rPr>
        <w:t>12月30日前</w:t>
      </w:r>
      <w:r>
        <w:rPr>
          <w:rFonts w:ascii="仿宋" w:eastAsia="仿宋" w:hAnsi="仿宋" w:hint="eastAsia"/>
          <w:color w:val="000000"/>
          <w:sz w:val="30"/>
          <w:szCs w:val="30"/>
        </w:rPr>
        <w:t>）</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考核分四个环节：</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lastRenderedPageBreak/>
        <w:t>1．根据目标管理任务书对院部自评结果进行审核。</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2．在审核基础上，确认院部各项目标完成分值。</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3．根据各项目标得分进行考核评价。</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4．根据考核情况，各考核小组向</w:t>
      </w:r>
      <w:r>
        <w:rPr>
          <w:rFonts w:ascii="仿宋" w:eastAsia="仿宋" w:hAnsi="仿宋" w:cs="仿宋" w:hint="eastAsia"/>
          <w:color w:val="000000"/>
          <w:kern w:val="0"/>
          <w:sz w:val="30"/>
          <w:szCs w:val="30"/>
        </w:rPr>
        <w:t>考核工作领导小组</w:t>
      </w:r>
      <w:r>
        <w:rPr>
          <w:rFonts w:ascii="仿宋" w:eastAsia="仿宋" w:hAnsi="仿宋" w:hint="eastAsia"/>
          <w:color w:val="000000"/>
          <w:sz w:val="30"/>
          <w:szCs w:val="30"/>
        </w:rPr>
        <w:t>办公室提交考核材料与结果，以及对各院部考核的书面总结。</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（三）学校审定</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cs="仿宋" w:hint="eastAsia"/>
          <w:color w:val="000000"/>
          <w:kern w:val="0"/>
          <w:sz w:val="30"/>
          <w:szCs w:val="30"/>
        </w:rPr>
        <w:t>学校</w:t>
      </w:r>
      <w:r>
        <w:rPr>
          <w:rFonts w:ascii="仿宋" w:eastAsia="仿宋" w:hAnsi="仿宋" w:hint="eastAsia"/>
          <w:color w:val="000000"/>
          <w:sz w:val="30"/>
          <w:szCs w:val="30"/>
        </w:rPr>
        <w:t>集中审核各考核小组的考核结果，并依据考核结果提出各院部年度考核等次建议，报学校党委审定。</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（四）公示与结果反馈（</w:t>
      </w:r>
      <w:r>
        <w:rPr>
          <w:rFonts w:ascii="仿宋" w:eastAsia="仿宋" w:hAnsi="仿宋" w:cs="仿宋" w:hint="eastAsia"/>
          <w:color w:val="000000"/>
          <w:kern w:val="0"/>
          <w:sz w:val="30"/>
          <w:szCs w:val="30"/>
        </w:rPr>
        <w:t>1月10日前</w:t>
      </w:r>
      <w:r>
        <w:rPr>
          <w:rFonts w:ascii="仿宋" w:eastAsia="仿宋" w:hAnsi="仿宋" w:hint="eastAsia"/>
          <w:color w:val="000000"/>
          <w:sz w:val="30"/>
          <w:szCs w:val="30"/>
        </w:rPr>
        <w:t>）</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按程序公示考核结果并向各二级院部反馈。</w:t>
      </w:r>
    </w:p>
    <w:p w:rsidR="007C5AFE" w:rsidRDefault="007C5AFE" w:rsidP="007C5AFE">
      <w:pPr>
        <w:spacing w:line="500" w:lineRule="exact"/>
        <w:ind w:firstLineChars="200" w:firstLine="594"/>
        <w:rPr>
          <w:rFonts w:ascii="仿宋" w:eastAsia="仿宋" w:hAnsi="仿宋"/>
          <w:b/>
          <w:bCs/>
          <w:color w:val="000000"/>
          <w:sz w:val="30"/>
          <w:szCs w:val="30"/>
        </w:rPr>
      </w:pPr>
      <w:r>
        <w:rPr>
          <w:rFonts w:ascii="仿宋" w:eastAsia="仿宋" w:hAnsi="仿宋" w:hint="eastAsia"/>
          <w:b/>
          <w:bCs/>
          <w:color w:val="000000"/>
          <w:sz w:val="30"/>
          <w:szCs w:val="30"/>
        </w:rPr>
        <w:t>四、考核等次拟定</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考核组开展工作考核时，应合理区分考核等次，每类单项考核优秀率不超过50%。</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（一）单项考核等次认定</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单项考核等次分为优秀、良好、合格、不合格。</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（二）综合考核等次评定条件</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综合考核等次由学校目标管理领导小组根据院部单项考核结果和优秀等次比例，参考学校投入评定院部综合考核等次。</w:t>
      </w:r>
    </w:p>
    <w:p w:rsidR="007C5AFE" w:rsidRDefault="007C5AFE" w:rsidP="007C5AFE">
      <w:pPr>
        <w:numPr>
          <w:ilvl w:val="0"/>
          <w:numId w:val="1"/>
        </w:num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优秀等次。优秀项目一般不少于50%，党建工作考核不能低于良好等次，合格项目不能超过1项；外国语学院、体育课部、马克思主义学院教学工作优秀，其他学院教学工作、科研工作和学生工作至少有两项优秀，方可具备参评年度优秀单位资格；优秀单位比例为20%左右。学校将根据考核情况和需要设立单项奖，奖励对学校核心竞争力提升有突出贡献及在年度工作中取得显著进步的院部。获得单项奖的院部综合考核等次必须是良好及以上。</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lastRenderedPageBreak/>
        <w:t>2．良好等次。单项考核均为合格及以上等次，且良好及以上项目不少于50%，优秀项目不少于1项。</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3．合格等次。未达到优秀、良好等次，单项考核没有不合格等次。</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4．不合格等次。单项考核出现不合格等次的。</w:t>
      </w:r>
    </w:p>
    <w:p w:rsidR="007C5AFE" w:rsidRDefault="007C5AFE" w:rsidP="007C5AFE">
      <w:pPr>
        <w:spacing w:line="500" w:lineRule="exact"/>
        <w:ind w:firstLineChars="100" w:firstLine="296"/>
        <w:rPr>
          <w:rFonts w:ascii="仿宋" w:eastAsia="仿宋" w:hAnsi="仿宋"/>
          <w:color w:val="000000"/>
          <w:sz w:val="30"/>
          <w:szCs w:val="30"/>
        </w:rPr>
      </w:pPr>
      <w:r>
        <w:rPr>
          <w:rFonts w:ascii="仿宋" w:eastAsia="仿宋" w:hAnsi="仿宋" w:hint="eastAsia"/>
          <w:color w:val="000000"/>
          <w:sz w:val="30"/>
          <w:szCs w:val="30"/>
        </w:rPr>
        <w:t>（三）本年度出现下列情况，综合考核等次不能评定为优秀：</w:t>
      </w:r>
    </w:p>
    <w:p w:rsidR="007C5AFE" w:rsidRDefault="007C5AFE" w:rsidP="007C5AFE">
      <w:pPr>
        <w:spacing w:line="500" w:lineRule="exact"/>
        <w:ind w:firstLineChars="200" w:firstLine="632"/>
        <w:rPr>
          <w:rFonts w:ascii="仿宋_GB2312" w:eastAsia="仿宋_GB2312" w:hAnsi="仿宋"/>
          <w:color w:val="000000"/>
          <w:sz w:val="32"/>
          <w:szCs w:val="32"/>
        </w:rPr>
      </w:pPr>
      <w:r>
        <w:rPr>
          <w:rFonts w:ascii="仿宋_GB2312" w:eastAsia="仿宋_GB2312" w:hAnsi="仿宋" w:hint="eastAsia"/>
          <w:color w:val="000000"/>
          <w:sz w:val="32"/>
          <w:szCs w:val="32"/>
        </w:rPr>
        <w:t>1．综合治理与安全稳定工作考核结果为不合格。</w:t>
      </w:r>
    </w:p>
    <w:p w:rsidR="007C5AFE" w:rsidRDefault="007C5AFE" w:rsidP="007C5AFE">
      <w:pPr>
        <w:spacing w:line="500" w:lineRule="exact"/>
        <w:ind w:firstLineChars="200" w:firstLine="632"/>
        <w:rPr>
          <w:rFonts w:ascii="仿宋_GB2312" w:eastAsia="仿宋_GB2312" w:hAnsi="仿宋"/>
          <w:color w:val="000000"/>
          <w:sz w:val="32"/>
          <w:szCs w:val="32"/>
        </w:rPr>
      </w:pPr>
      <w:r>
        <w:rPr>
          <w:rFonts w:ascii="仿宋_GB2312" w:eastAsia="仿宋_GB2312" w:hAnsi="仿宋" w:hint="eastAsia"/>
          <w:color w:val="000000"/>
          <w:sz w:val="32"/>
          <w:szCs w:val="32"/>
        </w:rPr>
        <w:t>2．出现重大责任事故及严重违纪、违规和违法事件造成严重后果和恶劣影响的。</w:t>
      </w: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tabs>
          <w:tab w:val="left" w:pos="7740"/>
        </w:tabs>
        <w:spacing w:line="500" w:lineRule="exact"/>
        <w:rPr>
          <w:rFonts w:ascii="黑体" w:eastAsia="黑体" w:hAnsi="宋体"/>
          <w:color w:val="000000"/>
          <w:sz w:val="32"/>
          <w:szCs w:val="32"/>
        </w:rPr>
      </w:pPr>
    </w:p>
    <w:p w:rsidR="007C5AFE" w:rsidRDefault="007C5AFE" w:rsidP="007C5AFE">
      <w:pPr>
        <w:tabs>
          <w:tab w:val="left" w:pos="7740"/>
        </w:tabs>
        <w:spacing w:line="500" w:lineRule="exact"/>
        <w:rPr>
          <w:rFonts w:ascii="黑体" w:eastAsia="黑体" w:hAnsi="宋体"/>
          <w:color w:val="000000"/>
          <w:sz w:val="32"/>
          <w:szCs w:val="32"/>
        </w:rPr>
      </w:pPr>
    </w:p>
    <w:p w:rsidR="007C5AFE" w:rsidRDefault="007C5AFE" w:rsidP="007C5AFE">
      <w:pPr>
        <w:tabs>
          <w:tab w:val="left" w:pos="7740"/>
        </w:tabs>
        <w:spacing w:line="500" w:lineRule="exact"/>
        <w:rPr>
          <w:rFonts w:ascii="黑体" w:eastAsia="黑体" w:hAnsi="宋体"/>
          <w:color w:val="000000"/>
          <w:sz w:val="32"/>
          <w:szCs w:val="32"/>
        </w:rPr>
      </w:pPr>
    </w:p>
    <w:p w:rsidR="007C5AFE" w:rsidRDefault="007C5AFE" w:rsidP="007C5AFE">
      <w:pPr>
        <w:tabs>
          <w:tab w:val="left" w:pos="7740"/>
        </w:tabs>
        <w:spacing w:line="500" w:lineRule="exact"/>
        <w:rPr>
          <w:rFonts w:ascii="黑体" w:eastAsia="黑体" w:hAnsi="宋体"/>
          <w:color w:val="000000"/>
          <w:sz w:val="32"/>
          <w:szCs w:val="32"/>
        </w:rPr>
      </w:pPr>
    </w:p>
    <w:p w:rsidR="007C5AFE" w:rsidRDefault="007C5AFE" w:rsidP="007C5AFE">
      <w:pPr>
        <w:tabs>
          <w:tab w:val="left" w:pos="7740"/>
        </w:tabs>
        <w:spacing w:line="500" w:lineRule="exact"/>
        <w:rPr>
          <w:rFonts w:ascii="黑体" w:eastAsia="黑体" w:hAnsi="宋体"/>
          <w:color w:val="000000"/>
          <w:sz w:val="32"/>
          <w:szCs w:val="32"/>
        </w:rPr>
      </w:pPr>
    </w:p>
    <w:p w:rsidR="007C5AFE" w:rsidRDefault="007C5AFE" w:rsidP="007C5AFE">
      <w:pPr>
        <w:tabs>
          <w:tab w:val="left" w:pos="7740"/>
        </w:tabs>
        <w:spacing w:line="500" w:lineRule="exact"/>
        <w:rPr>
          <w:rFonts w:ascii="黑体" w:eastAsia="黑体" w:hAnsi="宋体"/>
          <w:color w:val="000000"/>
          <w:sz w:val="32"/>
          <w:szCs w:val="32"/>
        </w:rPr>
      </w:pPr>
    </w:p>
    <w:p w:rsidR="007C5AFE" w:rsidRDefault="007C5AFE" w:rsidP="007C5AFE">
      <w:pPr>
        <w:tabs>
          <w:tab w:val="left" w:pos="7740"/>
        </w:tabs>
        <w:spacing w:line="500" w:lineRule="exact"/>
        <w:rPr>
          <w:rFonts w:ascii="黑体" w:eastAsia="黑体" w:hAnsi="宋体"/>
          <w:color w:val="000000"/>
          <w:sz w:val="32"/>
          <w:szCs w:val="32"/>
        </w:rPr>
      </w:pPr>
    </w:p>
    <w:p w:rsidR="007C5AFE" w:rsidRDefault="007C5AFE" w:rsidP="007C5AFE">
      <w:pPr>
        <w:tabs>
          <w:tab w:val="left" w:pos="7740"/>
        </w:tabs>
        <w:spacing w:line="500" w:lineRule="exact"/>
        <w:rPr>
          <w:rFonts w:ascii="黑体" w:eastAsia="黑体" w:hAnsi="宋体"/>
          <w:color w:val="000000"/>
          <w:sz w:val="32"/>
          <w:szCs w:val="32"/>
        </w:rPr>
      </w:pPr>
    </w:p>
    <w:p w:rsidR="007C5AFE" w:rsidRDefault="007C5AFE" w:rsidP="007C5AFE">
      <w:pPr>
        <w:tabs>
          <w:tab w:val="left" w:pos="7740"/>
        </w:tabs>
        <w:spacing w:line="500" w:lineRule="exact"/>
        <w:rPr>
          <w:rFonts w:ascii="黑体" w:eastAsia="黑体" w:hAnsi="宋体"/>
          <w:color w:val="000000"/>
          <w:sz w:val="32"/>
          <w:szCs w:val="32"/>
        </w:rPr>
      </w:pPr>
    </w:p>
    <w:p w:rsidR="007C5AFE" w:rsidRDefault="007C5AFE" w:rsidP="007C5AFE">
      <w:pPr>
        <w:tabs>
          <w:tab w:val="left" w:pos="7740"/>
        </w:tabs>
        <w:spacing w:line="500" w:lineRule="exact"/>
        <w:rPr>
          <w:rFonts w:ascii="黑体" w:eastAsia="黑体" w:hAnsi="宋体"/>
          <w:color w:val="000000"/>
          <w:sz w:val="32"/>
          <w:szCs w:val="32"/>
        </w:rPr>
      </w:pPr>
    </w:p>
    <w:p w:rsidR="007C5AFE" w:rsidRDefault="007C5AFE" w:rsidP="007C5AFE">
      <w:pPr>
        <w:spacing w:line="500" w:lineRule="exact"/>
        <w:jc w:val="left"/>
        <w:rPr>
          <w:rFonts w:ascii="华文仿宋" w:eastAsia="华文仿宋" w:hAnsi="华文仿宋" w:cs="华文仿宋"/>
          <w:snapToGrid w:val="0"/>
          <w:color w:val="000000"/>
          <w:kern w:val="0"/>
          <w:sz w:val="30"/>
          <w:szCs w:val="30"/>
        </w:rPr>
      </w:pPr>
      <w:r>
        <w:rPr>
          <w:rFonts w:ascii="华文仿宋" w:eastAsia="华文仿宋" w:hAnsi="华文仿宋" w:cs="华文仿宋" w:hint="eastAsia"/>
          <w:snapToGrid w:val="0"/>
          <w:color w:val="000000"/>
          <w:kern w:val="0"/>
          <w:sz w:val="30"/>
          <w:szCs w:val="30"/>
        </w:rPr>
        <w:lastRenderedPageBreak/>
        <w:t>附件1-2</w:t>
      </w:r>
    </w:p>
    <w:p w:rsidR="007C5AFE" w:rsidRDefault="007C5AFE" w:rsidP="007C5AFE">
      <w:pPr>
        <w:spacing w:line="560" w:lineRule="exact"/>
        <w:jc w:val="center"/>
        <w:rPr>
          <w:rFonts w:ascii="黑体" w:eastAsia="黑体" w:hAnsi="黑体" w:cs="宋体"/>
          <w:b/>
          <w:snapToGrid w:val="0"/>
          <w:color w:val="000000"/>
          <w:kern w:val="0"/>
          <w:sz w:val="32"/>
          <w:szCs w:val="32"/>
        </w:rPr>
      </w:pPr>
      <w:r>
        <w:rPr>
          <w:rFonts w:ascii="黑体" w:eastAsia="黑体" w:hAnsi="黑体" w:cs="宋体" w:hint="eastAsia"/>
          <w:b/>
          <w:snapToGrid w:val="0"/>
          <w:color w:val="000000"/>
          <w:kern w:val="0"/>
          <w:sz w:val="32"/>
          <w:szCs w:val="32"/>
        </w:rPr>
        <w:t>武汉纺织大学2019年Ⅱ类单位考核方案</w:t>
      </w:r>
    </w:p>
    <w:p w:rsidR="007C5AFE" w:rsidRDefault="007C5AFE" w:rsidP="007C5AFE">
      <w:pPr>
        <w:spacing w:line="500" w:lineRule="exact"/>
        <w:ind w:firstLineChars="200" w:firstLine="632"/>
        <w:jc w:val="center"/>
        <w:rPr>
          <w:rFonts w:ascii="仿宋_GB2312" w:eastAsia="仿宋_GB2312" w:hAnsi="黑体"/>
          <w:color w:val="000000"/>
          <w:sz w:val="32"/>
          <w:szCs w:val="32"/>
        </w:rPr>
      </w:pP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color w:val="000000"/>
          <w:sz w:val="30"/>
          <w:szCs w:val="30"/>
        </w:rPr>
        <w:t>Ⅱ类</w:t>
      </w:r>
      <w:r>
        <w:rPr>
          <w:rFonts w:ascii="仿宋" w:eastAsia="仿宋" w:hAnsi="仿宋" w:hint="eastAsia"/>
          <w:snapToGrid w:val="0"/>
          <w:color w:val="000000"/>
          <w:kern w:val="0"/>
          <w:sz w:val="30"/>
          <w:szCs w:val="30"/>
        </w:rPr>
        <w:t>单位2019年度</w:t>
      </w:r>
      <w:r>
        <w:rPr>
          <w:rFonts w:ascii="仿宋" w:eastAsia="仿宋" w:hAnsi="仿宋" w:hint="eastAsia"/>
          <w:color w:val="000000"/>
          <w:sz w:val="30"/>
          <w:szCs w:val="30"/>
        </w:rPr>
        <w:t>考核</w:t>
      </w:r>
      <w:r>
        <w:rPr>
          <w:rFonts w:ascii="仿宋" w:eastAsia="仿宋" w:hAnsi="仿宋" w:hint="eastAsia"/>
          <w:snapToGrid w:val="0"/>
          <w:color w:val="000000"/>
          <w:kern w:val="0"/>
          <w:sz w:val="30"/>
          <w:szCs w:val="30"/>
        </w:rPr>
        <w:t>坚持单位自评与二级院部民主测评等方式相结合，具体实施办法如下：</w:t>
      </w:r>
    </w:p>
    <w:p w:rsidR="007C5AFE" w:rsidRDefault="007C5AFE" w:rsidP="007C5AFE">
      <w:pPr>
        <w:spacing w:line="500" w:lineRule="exact"/>
        <w:ind w:firstLineChars="200" w:firstLine="594"/>
        <w:rPr>
          <w:rFonts w:ascii="仿宋" w:eastAsia="仿宋" w:hAnsi="仿宋"/>
          <w:snapToGrid w:val="0"/>
          <w:color w:val="000000"/>
          <w:kern w:val="0"/>
          <w:sz w:val="30"/>
          <w:szCs w:val="30"/>
        </w:rPr>
      </w:pPr>
      <w:r>
        <w:rPr>
          <w:rFonts w:ascii="仿宋" w:eastAsia="仿宋" w:hAnsi="仿宋" w:hint="eastAsia"/>
          <w:b/>
          <w:bCs/>
          <w:color w:val="000000"/>
          <w:sz w:val="30"/>
          <w:szCs w:val="30"/>
        </w:rPr>
        <w:t>一、考核对象</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cs="仿宋" w:hint="eastAsia"/>
          <w:color w:val="000000"/>
          <w:kern w:val="0"/>
          <w:sz w:val="30"/>
          <w:szCs w:val="30"/>
        </w:rPr>
        <w:t>学校办公室</w:t>
      </w:r>
      <w:r>
        <w:rPr>
          <w:rFonts w:ascii="仿宋" w:eastAsia="仿宋" w:hAnsi="仿宋" w:hint="eastAsia"/>
          <w:snapToGrid w:val="0"/>
          <w:color w:val="000000"/>
          <w:kern w:val="0"/>
          <w:sz w:val="30"/>
          <w:szCs w:val="30"/>
        </w:rPr>
        <w:t>等22个机关职能部门、后勤集团等9个直属附属单位。</w:t>
      </w:r>
    </w:p>
    <w:p w:rsidR="007C5AFE" w:rsidRDefault="007C5AFE" w:rsidP="007C5AFE">
      <w:pPr>
        <w:spacing w:line="500" w:lineRule="exact"/>
        <w:ind w:firstLineChars="200" w:firstLine="594"/>
        <w:rPr>
          <w:rFonts w:ascii="仿宋" w:eastAsia="仿宋" w:hAnsi="仿宋"/>
          <w:b/>
          <w:bCs/>
          <w:color w:val="000000"/>
          <w:sz w:val="30"/>
          <w:szCs w:val="30"/>
        </w:rPr>
      </w:pPr>
      <w:r>
        <w:rPr>
          <w:rFonts w:ascii="仿宋" w:eastAsia="仿宋" w:hAnsi="仿宋" w:hint="eastAsia"/>
          <w:b/>
          <w:bCs/>
          <w:color w:val="000000"/>
          <w:sz w:val="30"/>
          <w:szCs w:val="30"/>
        </w:rPr>
        <w:t>二、考核组织</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学校成立考核工作组，各二级院部负责人和教职工代表参加。</w:t>
      </w:r>
    </w:p>
    <w:p w:rsidR="007C5AFE" w:rsidRDefault="007C5AFE" w:rsidP="007C5AFE">
      <w:pPr>
        <w:spacing w:line="500" w:lineRule="exact"/>
        <w:ind w:firstLineChars="200" w:firstLine="594"/>
        <w:rPr>
          <w:rFonts w:ascii="仿宋" w:eastAsia="仿宋" w:hAnsi="仿宋"/>
          <w:b/>
          <w:bCs/>
          <w:color w:val="000000"/>
          <w:sz w:val="30"/>
          <w:szCs w:val="30"/>
        </w:rPr>
      </w:pPr>
      <w:r>
        <w:rPr>
          <w:rFonts w:ascii="仿宋" w:eastAsia="仿宋" w:hAnsi="仿宋" w:hint="eastAsia"/>
          <w:b/>
          <w:bCs/>
          <w:color w:val="000000"/>
          <w:sz w:val="30"/>
          <w:szCs w:val="30"/>
        </w:rPr>
        <w:t>三、考核程序</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（一）单位自评及优秀单位申报</w:t>
      </w:r>
    </w:p>
    <w:p w:rsidR="007C5AFE" w:rsidRDefault="007C5AFE" w:rsidP="007C5AFE">
      <w:pPr>
        <w:pStyle w:val="a4"/>
        <w:spacing w:line="52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各机关及相关单位对照工作职责和年度工作计划对本单位2019年工作进行总结，12月17日前，将自评报告纸质及电子版（</w:t>
      </w:r>
      <w:r>
        <w:rPr>
          <w:rFonts w:ascii="仿宋" w:eastAsia="仿宋" w:hAnsi="仿宋" w:hint="eastAsia"/>
          <w:color w:val="000000"/>
          <w:sz w:val="30"/>
          <w:szCs w:val="30"/>
        </w:rPr>
        <w:t>模板另发</w:t>
      </w:r>
      <w:r>
        <w:rPr>
          <w:rFonts w:ascii="仿宋" w:eastAsia="仿宋" w:hAnsi="仿宋" w:hint="eastAsia"/>
          <w:snapToGrid w:val="0"/>
          <w:color w:val="000000"/>
          <w:kern w:val="0"/>
          <w:sz w:val="30"/>
          <w:szCs w:val="30"/>
        </w:rPr>
        <w:t>）提交发展规划处，申报考核优秀的单位同时提交申报意愿表（样表附后）。</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（二）校内公告</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在学校内网公告各机关及相关单位2019年度自评报告等材料。</w:t>
      </w:r>
    </w:p>
    <w:p w:rsidR="007C5AFE" w:rsidRDefault="007C5AFE" w:rsidP="007C5AFE">
      <w:pPr>
        <w:numPr>
          <w:ilvl w:val="0"/>
          <w:numId w:val="2"/>
        </w:numPr>
        <w:spacing w:line="500" w:lineRule="exact"/>
        <w:ind w:firstLineChars="200" w:firstLine="592"/>
        <w:rPr>
          <w:rFonts w:ascii="仿宋_GB2312" w:eastAsia="仿宋_GB2312" w:hAnsi="仿宋"/>
          <w:snapToGrid w:val="0"/>
          <w:kern w:val="0"/>
          <w:sz w:val="32"/>
          <w:szCs w:val="32"/>
        </w:rPr>
      </w:pPr>
      <w:r>
        <w:rPr>
          <w:rFonts w:ascii="仿宋" w:eastAsia="仿宋" w:hAnsi="仿宋" w:hint="eastAsia"/>
          <w:snapToGrid w:val="0"/>
          <w:kern w:val="0"/>
          <w:sz w:val="30"/>
          <w:szCs w:val="30"/>
        </w:rPr>
        <w:t>院部</w:t>
      </w:r>
      <w:r>
        <w:rPr>
          <w:rFonts w:ascii="仿宋_GB2312" w:eastAsia="仿宋_GB2312" w:hAnsi="仿宋" w:hint="eastAsia"/>
          <w:snapToGrid w:val="0"/>
          <w:kern w:val="0"/>
          <w:sz w:val="32"/>
          <w:szCs w:val="32"/>
        </w:rPr>
        <w:t>考</w:t>
      </w:r>
      <w:r>
        <w:rPr>
          <w:rFonts w:ascii="仿宋" w:eastAsia="仿宋" w:hAnsi="仿宋" w:hint="eastAsia"/>
          <w:snapToGrid w:val="0"/>
          <w:kern w:val="0"/>
          <w:sz w:val="30"/>
          <w:szCs w:val="30"/>
        </w:rPr>
        <w:t>评</w:t>
      </w:r>
      <w:r>
        <w:rPr>
          <w:rFonts w:ascii="仿宋_GB2312" w:eastAsia="仿宋_GB2312" w:hAnsi="仿宋" w:hint="eastAsia"/>
          <w:snapToGrid w:val="0"/>
          <w:kern w:val="0"/>
          <w:sz w:val="32"/>
          <w:szCs w:val="32"/>
        </w:rPr>
        <w:t>（12月25日前）</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学校21个教学院（部）召开党政联席扩大会议(含系部主任)，对本类别31个机关及直属附属单位2019年目标任务完成情况进行综合评议，顺序推荐不超过10个考核优秀备选单位，并给出推荐理由（样表附后）。</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根据二级院部推荐结果，按以下规则确定参加目标任务完成情况考核汇报会资格单位。</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lastRenderedPageBreak/>
        <w:t>1.二级院部推荐优秀的总票数超过8票且排名前10的单位直接参加考核汇报会（推优票数相同时，选取推优排序靠前的）。</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2.已申报参加优秀单位考核汇报的，按照二级院部推荐参评优秀的票数情况，可以适当增补不超过5个单位参加考核汇报。</w:t>
      </w:r>
    </w:p>
    <w:p w:rsidR="007C5AFE" w:rsidRDefault="007C5AFE" w:rsidP="007C5AFE">
      <w:pPr>
        <w:spacing w:line="500" w:lineRule="exact"/>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 xml:space="preserve">    （四）考核汇报测评</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学校召开2019年度机关及相关单位考核汇报会，对Ⅱ类单位进行集中考核测评（Ⅲ类单位同时进行）。参会人员为校领导、二级单位负责人、</w:t>
      </w:r>
      <w:r>
        <w:rPr>
          <w:rFonts w:ascii="仿宋" w:eastAsia="仿宋" w:hAnsi="仿宋" w:cs="仿宋" w:hint="eastAsia"/>
          <w:color w:val="000000"/>
          <w:kern w:val="0"/>
          <w:sz w:val="30"/>
          <w:szCs w:val="30"/>
        </w:rPr>
        <w:t>教职工代表</w:t>
      </w:r>
      <w:r>
        <w:rPr>
          <w:rFonts w:ascii="仿宋" w:eastAsia="仿宋" w:hAnsi="仿宋" w:hint="eastAsia"/>
          <w:snapToGrid w:val="0"/>
          <w:color w:val="000000"/>
          <w:kern w:val="0"/>
          <w:sz w:val="30"/>
          <w:szCs w:val="30"/>
        </w:rPr>
        <w:t>。</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考核汇报会第一阶段为推优单位考核汇报。获得推荐优秀的各机关单位主要负责人对本单位目标任务完成情况进行交流汇报，时间不超过8分钟。主要内容有：</w:t>
      </w:r>
    </w:p>
    <w:p w:rsidR="007C5AFE" w:rsidRDefault="004C0E25"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1.</w:t>
      </w:r>
      <w:r w:rsidR="007C5AFE">
        <w:rPr>
          <w:rFonts w:ascii="仿宋" w:eastAsia="仿宋" w:hAnsi="仿宋" w:hint="eastAsia"/>
          <w:snapToGrid w:val="0"/>
          <w:color w:val="000000"/>
          <w:kern w:val="0"/>
          <w:sz w:val="30"/>
          <w:szCs w:val="30"/>
        </w:rPr>
        <w:t>业绩情况：结合工作职责介绍学校年度重点工作计划及目标任务的完成情况，突出结果和实效；</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2</w:t>
      </w:r>
      <w:r w:rsidR="004C0E25">
        <w:rPr>
          <w:rFonts w:ascii="仿宋" w:eastAsia="仿宋" w:hAnsi="仿宋" w:hint="eastAsia"/>
          <w:snapToGrid w:val="0"/>
          <w:color w:val="000000"/>
          <w:kern w:val="0"/>
          <w:sz w:val="30"/>
          <w:szCs w:val="30"/>
        </w:rPr>
        <w:t>.</w:t>
      </w:r>
      <w:r>
        <w:rPr>
          <w:rFonts w:ascii="仿宋" w:eastAsia="仿宋" w:hAnsi="仿宋" w:hint="eastAsia"/>
          <w:snapToGrid w:val="0"/>
          <w:color w:val="000000"/>
          <w:kern w:val="0"/>
          <w:sz w:val="30"/>
          <w:szCs w:val="30"/>
        </w:rPr>
        <w:t>管理和服务情况：介绍2019年有效推动了部门管理和服务水平重要工作举措，突出工作过程以及过程与结果的关联性；</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3</w:t>
      </w:r>
      <w:r w:rsidR="004C0E25">
        <w:rPr>
          <w:rFonts w:ascii="仿宋" w:eastAsia="仿宋" w:hAnsi="仿宋" w:hint="eastAsia"/>
          <w:snapToGrid w:val="0"/>
          <w:color w:val="000000"/>
          <w:kern w:val="0"/>
          <w:sz w:val="30"/>
          <w:szCs w:val="30"/>
        </w:rPr>
        <w:t>.</w:t>
      </w:r>
      <w:r>
        <w:rPr>
          <w:rFonts w:ascii="仿宋" w:eastAsia="仿宋" w:hAnsi="仿宋" w:hint="eastAsia"/>
          <w:snapToGrid w:val="0"/>
          <w:color w:val="000000"/>
          <w:kern w:val="0"/>
          <w:sz w:val="30"/>
          <w:szCs w:val="30"/>
        </w:rPr>
        <w:t>不足与遗憾：主要讲工作中存在的不足和遗憾，分析原因及改进思路；</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4</w:t>
      </w:r>
      <w:r w:rsidR="004C0E25">
        <w:rPr>
          <w:rFonts w:ascii="仿宋" w:eastAsia="仿宋" w:hAnsi="仿宋" w:hint="eastAsia"/>
          <w:snapToGrid w:val="0"/>
          <w:color w:val="000000"/>
          <w:kern w:val="0"/>
          <w:sz w:val="30"/>
          <w:szCs w:val="30"/>
        </w:rPr>
        <w:t>.</w:t>
      </w:r>
      <w:r>
        <w:rPr>
          <w:rFonts w:ascii="仿宋" w:eastAsia="仿宋" w:hAnsi="仿宋" w:hint="eastAsia"/>
          <w:snapToGrid w:val="0"/>
          <w:color w:val="000000"/>
          <w:kern w:val="0"/>
          <w:sz w:val="30"/>
          <w:szCs w:val="30"/>
        </w:rPr>
        <w:t>自我评价：纵比和横比。与本部门往年情况做纵比，与省属同类院校做横比。</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考核汇报第二阶段为考核测评。</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1.对机关及直属附属单位年度目标完成情况进行测评，测评分为优秀、良好、合格、不合格四个等次。</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2.考评表分两类。参与推荐优秀单位汇报的单位考评表，其他单位考评表。</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（五）等次拟定（1月4日--1月7日）</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snapToGrid w:val="0"/>
          <w:color w:val="000000"/>
          <w:kern w:val="0"/>
          <w:sz w:val="30"/>
          <w:szCs w:val="30"/>
        </w:rPr>
        <w:lastRenderedPageBreak/>
        <w:t>根据二级学院考核评议和各机关及直属附属单位年度目标完成情况等次测评结果，拟定各单位年度考核等次建议，报学校党委审定。学校党委根据学校年度工作情况、考核情况确定年度考核优秀单位以及其他单位的年度考核等次。</w:t>
      </w:r>
      <w:r>
        <w:rPr>
          <w:rFonts w:ascii="仿宋" w:eastAsia="仿宋" w:hAnsi="仿宋" w:hint="eastAsia"/>
          <w:color w:val="000000"/>
          <w:sz w:val="30"/>
          <w:szCs w:val="30"/>
        </w:rPr>
        <w:t>学校将根据考核情况和需要设立单项奖，奖励对学校核心竞争力提升有突出贡献及在年度工作中取得显著进步的单位。获得单项奖的单位综合考核等次必须是良好及以上。</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1．优秀等次：从参加优秀考评汇报的单位中产生，数量为参加考核单位的20%左右。</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2．良好等次：优秀、良好票数60%及以上。</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3．合格等次：</w:t>
      </w:r>
      <w:r>
        <w:rPr>
          <w:rFonts w:ascii="仿宋" w:eastAsia="仿宋" w:hAnsi="仿宋" w:hint="eastAsia"/>
          <w:color w:val="000000"/>
          <w:sz w:val="30"/>
          <w:szCs w:val="30"/>
        </w:rPr>
        <w:t>未达到优秀、良好等次，</w:t>
      </w:r>
      <w:r>
        <w:rPr>
          <w:rFonts w:ascii="仿宋" w:eastAsia="仿宋" w:hAnsi="仿宋" w:hint="eastAsia"/>
          <w:snapToGrid w:val="0"/>
          <w:color w:val="000000"/>
          <w:kern w:val="0"/>
          <w:sz w:val="30"/>
          <w:szCs w:val="30"/>
        </w:rPr>
        <w:t>不合格票数30%以下的。</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4．不合格等次：不合格票数30%以上。</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5．本年度出现下列情况，年度考核等次不能评定为优秀：</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（1）综合治理与安全稳定工作考核结果为不合格。</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（2）出现重大责任事故及严重违纪、违规和违法事件造成严重后果和恶劣影响的。</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（六）</w:t>
      </w:r>
      <w:r>
        <w:rPr>
          <w:rFonts w:ascii="仿宋" w:eastAsia="仿宋" w:hAnsi="仿宋" w:hint="eastAsia"/>
          <w:color w:val="000000"/>
          <w:sz w:val="30"/>
          <w:szCs w:val="30"/>
        </w:rPr>
        <w:t>公示与结果反馈</w:t>
      </w:r>
      <w:r>
        <w:rPr>
          <w:rFonts w:ascii="仿宋" w:eastAsia="仿宋" w:hAnsi="仿宋" w:hint="eastAsia"/>
          <w:snapToGrid w:val="0"/>
          <w:color w:val="000000"/>
          <w:kern w:val="0"/>
          <w:sz w:val="30"/>
          <w:szCs w:val="30"/>
        </w:rPr>
        <w:t>（1月8日--1月10日）</w:t>
      </w:r>
    </w:p>
    <w:p w:rsidR="007C5AFE" w:rsidRDefault="007C5AFE" w:rsidP="007C5AFE">
      <w:pPr>
        <w:spacing w:line="500" w:lineRule="exact"/>
        <w:ind w:firstLineChars="300" w:firstLine="888"/>
        <w:rPr>
          <w:rFonts w:ascii="仿宋" w:eastAsia="仿宋" w:hAnsi="仿宋"/>
          <w:color w:val="000000"/>
          <w:sz w:val="30"/>
          <w:szCs w:val="30"/>
        </w:rPr>
      </w:pPr>
      <w:r>
        <w:rPr>
          <w:rFonts w:ascii="仿宋" w:eastAsia="仿宋" w:hAnsi="仿宋" w:hint="eastAsia"/>
          <w:color w:val="000000"/>
          <w:sz w:val="30"/>
          <w:szCs w:val="30"/>
        </w:rPr>
        <w:t>按程序公示考核结果并向各单位反馈。</w:t>
      </w:r>
    </w:p>
    <w:p w:rsidR="007C5AFE" w:rsidRDefault="007C5AFE" w:rsidP="007C5AFE">
      <w:pPr>
        <w:spacing w:line="500" w:lineRule="exact"/>
        <w:ind w:firstLineChars="200" w:firstLine="592"/>
        <w:rPr>
          <w:rFonts w:ascii="仿宋" w:eastAsia="仿宋" w:hAnsi="仿宋"/>
          <w:snapToGrid w:val="0"/>
          <w:color w:val="000000"/>
          <w:kern w:val="0"/>
          <w:sz w:val="30"/>
          <w:szCs w:val="30"/>
        </w:rPr>
      </w:pPr>
    </w:p>
    <w:p w:rsidR="007C5AFE" w:rsidRDefault="007C5AFE" w:rsidP="007C5AFE">
      <w:pPr>
        <w:spacing w:line="500" w:lineRule="exact"/>
        <w:ind w:firstLineChars="200" w:firstLine="592"/>
        <w:rPr>
          <w:rFonts w:ascii="仿宋" w:eastAsia="仿宋" w:hAnsi="仿宋"/>
          <w:snapToGrid w:val="0"/>
          <w:color w:val="000000"/>
          <w:kern w:val="0"/>
          <w:sz w:val="30"/>
          <w:szCs w:val="30"/>
        </w:rPr>
      </w:pPr>
    </w:p>
    <w:p w:rsidR="007C5AFE" w:rsidRDefault="007C5AFE" w:rsidP="007C5AFE">
      <w:pPr>
        <w:spacing w:line="500" w:lineRule="exact"/>
        <w:ind w:firstLineChars="200" w:firstLine="592"/>
        <w:rPr>
          <w:rFonts w:ascii="仿宋" w:eastAsia="仿宋" w:hAnsi="仿宋"/>
          <w:snapToGrid w:val="0"/>
          <w:color w:val="000000"/>
          <w:kern w:val="0"/>
          <w:sz w:val="30"/>
          <w:szCs w:val="30"/>
        </w:rPr>
      </w:pPr>
    </w:p>
    <w:p w:rsidR="007C5AFE" w:rsidRDefault="007C5AFE" w:rsidP="007C5AFE">
      <w:pPr>
        <w:spacing w:line="500" w:lineRule="exact"/>
        <w:ind w:firstLineChars="200" w:firstLine="592"/>
        <w:rPr>
          <w:rFonts w:ascii="仿宋" w:eastAsia="仿宋" w:hAnsi="仿宋"/>
          <w:snapToGrid w:val="0"/>
          <w:color w:val="000000"/>
          <w:kern w:val="0"/>
          <w:sz w:val="30"/>
          <w:szCs w:val="30"/>
        </w:rPr>
      </w:pPr>
    </w:p>
    <w:p w:rsidR="007C5AFE" w:rsidRDefault="007C5AFE" w:rsidP="007C5AFE">
      <w:pPr>
        <w:spacing w:line="500" w:lineRule="exact"/>
        <w:ind w:firstLineChars="200" w:firstLine="592"/>
        <w:rPr>
          <w:rFonts w:ascii="仿宋" w:eastAsia="仿宋" w:hAnsi="仿宋"/>
          <w:snapToGrid w:val="0"/>
          <w:color w:val="000000"/>
          <w:kern w:val="0"/>
          <w:sz w:val="30"/>
          <w:szCs w:val="30"/>
        </w:rPr>
      </w:pPr>
    </w:p>
    <w:p w:rsidR="007C5AFE" w:rsidRDefault="007C5AFE" w:rsidP="007C5AFE">
      <w:pPr>
        <w:spacing w:line="500" w:lineRule="exact"/>
        <w:ind w:firstLineChars="200" w:firstLine="592"/>
        <w:rPr>
          <w:rFonts w:ascii="仿宋" w:eastAsia="仿宋" w:hAnsi="仿宋"/>
          <w:snapToGrid w:val="0"/>
          <w:color w:val="000000"/>
          <w:kern w:val="0"/>
          <w:sz w:val="30"/>
          <w:szCs w:val="30"/>
        </w:rPr>
      </w:pPr>
    </w:p>
    <w:p w:rsidR="007C5AFE" w:rsidRDefault="007C5AFE" w:rsidP="007C5AFE">
      <w:pPr>
        <w:spacing w:line="500" w:lineRule="exact"/>
        <w:ind w:firstLineChars="200" w:firstLine="592"/>
        <w:rPr>
          <w:rFonts w:ascii="仿宋" w:eastAsia="仿宋" w:hAnsi="仿宋"/>
          <w:snapToGrid w:val="0"/>
          <w:color w:val="000000"/>
          <w:kern w:val="0"/>
          <w:sz w:val="30"/>
          <w:szCs w:val="30"/>
        </w:rPr>
      </w:pPr>
    </w:p>
    <w:p w:rsidR="007C5AFE" w:rsidRDefault="007C5AFE" w:rsidP="007C5AFE">
      <w:pPr>
        <w:spacing w:line="500" w:lineRule="exact"/>
        <w:jc w:val="left"/>
        <w:rPr>
          <w:rFonts w:ascii="华文仿宋" w:eastAsia="华文仿宋" w:hAnsi="华文仿宋" w:cs="华文仿宋"/>
          <w:snapToGrid w:val="0"/>
          <w:color w:val="000000"/>
          <w:kern w:val="0"/>
          <w:sz w:val="30"/>
          <w:szCs w:val="30"/>
        </w:rPr>
      </w:pPr>
      <w:r>
        <w:rPr>
          <w:rFonts w:ascii="华文仿宋" w:eastAsia="华文仿宋" w:hAnsi="华文仿宋" w:cs="华文仿宋" w:hint="eastAsia"/>
          <w:snapToGrid w:val="0"/>
          <w:color w:val="000000"/>
          <w:kern w:val="0"/>
          <w:sz w:val="30"/>
          <w:szCs w:val="30"/>
        </w:rPr>
        <w:lastRenderedPageBreak/>
        <w:t>附件1-3</w:t>
      </w:r>
    </w:p>
    <w:p w:rsidR="007C5AFE" w:rsidRDefault="007C5AFE" w:rsidP="007C5AFE">
      <w:pPr>
        <w:spacing w:line="560" w:lineRule="exact"/>
        <w:jc w:val="center"/>
        <w:rPr>
          <w:rFonts w:ascii="黑体" w:eastAsia="黑体" w:hAnsi="黑体" w:cs="宋体"/>
          <w:b/>
          <w:snapToGrid w:val="0"/>
          <w:color w:val="000000"/>
          <w:kern w:val="0"/>
          <w:sz w:val="32"/>
          <w:szCs w:val="32"/>
        </w:rPr>
      </w:pPr>
      <w:r>
        <w:rPr>
          <w:rFonts w:ascii="黑体" w:eastAsia="黑体" w:hAnsi="黑体" w:cs="宋体" w:hint="eastAsia"/>
          <w:b/>
          <w:snapToGrid w:val="0"/>
          <w:color w:val="000000"/>
          <w:kern w:val="0"/>
          <w:sz w:val="32"/>
          <w:szCs w:val="32"/>
        </w:rPr>
        <w:t>武汉纺织大学2019年Ⅲ类单位考核方案</w:t>
      </w:r>
    </w:p>
    <w:p w:rsidR="007C5AFE" w:rsidRDefault="007C5AFE" w:rsidP="007C5AFE">
      <w:pPr>
        <w:spacing w:line="500" w:lineRule="exact"/>
        <w:ind w:firstLineChars="200" w:firstLine="632"/>
        <w:jc w:val="center"/>
        <w:rPr>
          <w:rFonts w:ascii="仿宋_GB2312" w:eastAsia="仿宋_GB2312" w:hAnsi="黑体"/>
          <w:color w:val="000000"/>
          <w:sz w:val="32"/>
          <w:szCs w:val="32"/>
        </w:rPr>
      </w:pP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Ⅲ类单位2019年度</w:t>
      </w:r>
      <w:r>
        <w:rPr>
          <w:rFonts w:ascii="仿宋" w:eastAsia="仿宋" w:hAnsi="仿宋" w:hint="eastAsia"/>
          <w:color w:val="000000"/>
          <w:sz w:val="30"/>
          <w:szCs w:val="30"/>
        </w:rPr>
        <w:t>考核</w:t>
      </w:r>
      <w:r>
        <w:rPr>
          <w:rFonts w:ascii="仿宋" w:eastAsia="仿宋" w:hAnsi="仿宋" w:hint="eastAsia"/>
          <w:snapToGrid w:val="0"/>
          <w:color w:val="000000"/>
          <w:kern w:val="0"/>
          <w:sz w:val="30"/>
          <w:szCs w:val="30"/>
        </w:rPr>
        <w:t>坚持单位自评与民主测评等方式相结合，具体实施办法如下：</w:t>
      </w:r>
    </w:p>
    <w:p w:rsidR="007C5AFE" w:rsidRDefault="007C5AFE" w:rsidP="007C5AFE">
      <w:pPr>
        <w:spacing w:line="500" w:lineRule="exact"/>
        <w:ind w:firstLineChars="200" w:firstLine="594"/>
        <w:rPr>
          <w:rFonts w:ascii="仿宋" w:eastAsia="仿宋" w:hAnsi="仿宋"/>
          <w:snapToGrid w:val="0"/>
          <w:color w:val="000000"/>
          <w:kern w:val="0"/>
          <w:sz w:val="30"/>
          <w:szCs w:val="30"/>
        </w:rPr>
      </w:pPr>
      <w:r>
        <w:rPr>
          <w:rFonts w:ascii="仿宋" w:eastAsia="仿宋" w:hAnsi="仿宋" w:hint="eastAsia"/>
          <w:b/>
          <w:bCs/>
          <w:color w:val="000000"/>
          <w:sz w:val="30"/>
          <w:szCs w:val="30"/>
        </w:rPr>
        <w:t>一、考核对象</w:t>
      </w:r>
    </w:p>
    <w:p w:rsidR="007C5AFE" w:rsidRDefault="007C5AFE" w:rsidP="007C5AFE">
      <w:pPr>
        <w:spacing w:line="500" w:lineRule="exact"/>
        <w:ind w:firstLineChars="200" w:firstLine="592"/>
        <w:rPr>
          <w:rFonts w:ascii="仿宋" w:eastAsia="仿宋" w:hAnsi="仿宋" w:cs="仿宋"/>
          <w:color w:val="000000"/>
          <w:kern w:val="0"/>
          <w:sz w:val="30"/>
          <w:szCs w:val="30"/>
        </w:rPr>
      </w:pPr>
      <w:r>
        <w:rPr>
          <w:rFonts w:ascii="仿宋" w:eastAsia="仿宋" w:hAnsi="仿宋" w:hint="eastAsia"/>
          <w:color w:val="000000"/>
          <w:sz w:val="30"/>
          <w:szCs w:val="30"/>
        </w:rPr>
        <w:t>伯明翰时尚创意学院、现代纺织学院（人工智能学院）、国际教育学院、继续教育学院</w:t>
      </w:r>
      <w:r>
        <w:rPr>
          <w:rFonts w:ascii="仿宋" w:eastAsia="仿宋" w:hAnsi="仿宋" w:hint="eastAsia"/>
          <w:snapToGrid w:val="0"/>
          <w:color w:val="000000"/>
          <w:kern w:val="0"/>
          <w:sz w:val="30"/>
          <w:szCs w:val="30"/>
        </w:rPr>
        <w:t>、外经贸学院</w:t>
      </w:r>
      <w:r>
        <w:rPr>
          <w:rFonts w:ascii="仿宋" w:eastAsia="仿宋" w:hAnsi="仿宋" w:hint="eastAsia"/>
          <w:color w:val="000000"/>
          <w:sz w:val="30"/>
          <w:szCs w:val="30"/>
        </w:rPr>
        <w:t>，技术研究院、中欧国际培训中心</w:t>
      </w:r>
      <w:r>
        <w:rPr>
          <w:rFonts w:ascii="仿宋" w:eastAsia="仿宋" w:hAnsi="仿宋" w:cs="仿宋" w:hint="eastAsia"/>
          <w:color w:val="000000"/>
          <w:kern w:val="0"/>
          <w:sz w:val="30"/>
          <w:szCs w:val="30"/>
        </w:rPr>
        <w:t>。</w:t>
      </w:r>
    </w:p>
    <w:p w:rsidR="007C5AFE" w:rsidRDefault="007C5AFE" w:rsidP="007C5AFE">
      <w:pPr>
        <w:spacing w:line="500" w:lineRule="exact"/>
        <w:ind w:firstLineChars="200" w:firstLine="594"/>
        <w:rPr>
          <w:rFonts w:ascii="仿宋" w:eastAsia="仿宋" w:hAnsi="仿宋"/>
          <w:b/>
          <w:bCs/>
          <w:color w:val="000000"/>
          <w:sz w:val="30"/>
          <w:szCs w:val="30"/>
        </w:rPr>
      </w:pPr>
      <w:r>
        <w:rPr>
          <w:rFonts w:ascii="仿宋" w:eastAsia="仿宋" w:hAnsi="仿宋" w:hint="eastAsia"/>
          <w:b/>
          <w:bCs/>
          <w:color w:val="000000"/>
          <w:sz w:val="30"/>
          <w:szCs w:val="30"/>
        </w:rPr>
        <w:t>二、考核组织</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学校成立考核工作组，</w:t>
      </w:r>
      <w:r>
        <w:rPr>
          <w:rFonts w:ascii="仿宋" w:eastAsia="仿宋" w:hAnsi="仿宋" w:cs="仿宋" w:hint="eastAsia"/>
          <w:color w:val="000000"/>
          <w:kern w:val="0"/>
          <w:sz w:val="30"/>
          <w:szCs w:val="30"/>
        </w:rPr>
        <w:t>学校办公室</w:t>
      </w:r>
      <w:r>
        <w:rPr>
          <w:rFonts w:ascii="仿宋" w:eastAsia="仿宋" w:hAnsi="仿宋" w:hint="eastAsia"/>
          <w:snapToGrid w:val="0"/>
          <w:color w:val="000000"/>
          <w:kern w:val="0"/>
          <w:sz w:val="30"/>
          <w:szCs w:val="30"/>
        </w:rPr>
        <w:t>等22个机关职能部门</w:t>
      </w:r>
      <w:r>
        <w:rPr>
          <w:rFonts w:ascii="仿宋" w:eastAsia="仿宋" w:hAnsi="仿宋" w:hint="eastAsia"/>
          <w:color w:val="000000"/>
          <w:sz w:val="30"/>
          <w:szCs w:val="30"/>
        </w:rPr>
        <w:t>参加。</w:t>
      </w:r>
    </w:p>
    <w:p w:rsidR="007C5AFE" w:rsidRDefault="007C5AFE" w:rsidP="007C5AFE">
      <w:pPr>
        <w:spacing w:line="500" w:lineRule="exact"/>
        <w:ind w:firstLineChars="200" w:firstLine="594"/>
        <w:rPr>
          <w:rFonts w:ascii="仿宋" w:eastAsia="仿宋" w:hAnsi="仿宋"/>
          <w:b/>
          <w:bCs/>
          <w:color w:val="000000"/>
          <w:sz w:val="30"/>
          <w:szCs w:val="30"/>
        </w:rPr>
      </w:pPr>
      <w:r>
        <w:rPr>
          <w:rFonts w:ascii="仿宋" w:eastAsia="仿宋" w:hAnsi="仿宋" w:hint="eastAsia"/>
          <w:b/>
          <w:bCs/>
          <w:color w:val="000000"/>
          <w:sz w:val="30"/>
          <w:szCs w:val="30"/>
        </w:rPr>
        <w:t>三、考核程序</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（一）单位自评</w:t>
      </w:r>
    </w:p>
    <w:p w:rsidR="007C5AFE" w:rsidRDefault="007C5AFE" w:rsidP="007C5AFE">
      <w:pPr>
        <w:pStyle w:val="a4"/>
        <w:spacing w:line="52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各单位对照工作职责和年度工作计划对本单位2019年工作进行总结，12月17日前，将自评报告纸质及电子版（</w:t>
      </w:r>
      <w:r>
        <w:rPr>
          <w:rFonts w:ascii="仿宋" w:eastAsia="仿宋" w:hAnsi="仿宋" w:hint="eastAsia"/>
          <w:color w:val="000000"/>
          <w:sz w:val="30"/>
          <w:szCs w:val="30"/>
        </w:rPr>
        <w:t>模板另发</w:t>
      </w:r>
      <w:r>
        <w:rPr>
          <w:rFonts w:ascii="仿宋" w:eastAsia="仿宋" w:hAnsi="仿宋" w:hint="eastAsia"/>
          <w:snapToGrid w:val="0"/>
          <w:color w:val="000000"/>
          <w:kern w:val="0"/>
          <w:sz w:val="30"/>
          <w:szCs w:val="30"/>
        </w:rPr>
        <w:t>）提交发展规划处。</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（二）校内公告</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在学校内网公告各单位2019年度自评报告等材料。</w:t>
      </w:r>
    </w:p>
    <w:p w:rsidR="007C5AFE" w:rsidRDefault="007C5AFE" w:rsidP="007C5AFE">
      <w:pPr>
        <w:spacing w:line="500" w:lineRule="exact"/>
        <w:ind w:firstLineChars="200" w:firstLine="592"/>
        <w:rPr>
          <w:rFonts w:ascii="仿宋_GB2312" w:eastAsia="仿宋_GB2312" w:hAnsi="仿宋"/>
          <w:snapToGrid w:val="0"/>
          <w:kern w:val="0"/>
          <w:sz w:val="32"/>
          <w:szCs w:val="32"/>
        </w:rPr>
      </w:pPr>
      <w:r>
        <w:rPr>
          <w:rFonts w:ascii="仿宋" w:eastAsia="仿宋" w:hAnsi="仿宋" w:hint="eastAsia"/>
          <w:snapToGrid w:val="0"/>
          <w:color w:val="000000"/>
          <w:kern w:val="0"/>
          <w:sz w:val="30"/>
          <w:szCs w:val="30"/>
        </w:rPr>
        <w:t>（三）</w:t>
      </w:r>
      <w:r>
        <w:rPr>
          <w:rFonts w:ascii="仿宋" w:eastAsia="仿宋" w:hAnsi="仿宋" w:hint="eastAsia"/>
          <w:snapToGrid w:val="0"/>
          <w:kern w:val="0"/>
          <w:sz w:val="30"/>
          <w:szCs w:val="30"/>
        </w:rPr>
        <w:t>学校</w:t>
      </w:r>
      <w:r>
        <w:rPr>
          <w:rFonts w:ascii="仿宋_GB2312" w:eastAsia="仿宋_GB2312" w:hAnsi="仿宋" w:hint="eastAsia"/>
          <w:snapToGrid w:val="0"/>
          <w:kern w:val="0"/>
          <w:sz w:val="32"/>
          <w:szCs w:val="32"/>
        </w:rPr>
        <w:t>考</w:t>
      </w:r>
      <w:r>
        <w:rPr>
          <w:rFonts w:ascii="仿宋" w:eastAsia="仿宋" w:hAnsi="仿宋" w:hint="eastAsia"/>
          <w:snapToGrid w:val="0"/>
          <w:kern w:val="0"/>
          <w:sz w:val="30"/>
          <w:szCs w:val="30"/>
        </w:rPr>
        <w:t>评</w:t>
      </w:r>
      <w:r>
        <w:rPr>
          <w:rFonts w:ascii="仿宋_GB2312" w:eastAsia="仿宋_GB2312" w:hAnsi="仿宋" w:hint="eastAsia"/>
          <w:snapToGrid w:val="0"/>
          <w:kern w:val="0"/>
          <w:sz w:val="32"/>
          <w:szCs w:val="32"/>
        </w:rPr>
        <w:t>（12月25日前）</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cs="仿宋" w:hint="eastAsia"/>
          <w:color w:val="000000"/>
          <w:kern w:val="0"/>
          <w:sz w:val="30"/>
          <w:szCs w:val="30"/>
        </w:rPr>
        <w:t>学校办公室</w:t>
      </w:r>
      <w:r>
        <w:rPr>
          <w:rFonts w:ascii="仿宋" w:eastAsia="仿宋" w:hAnsi="仿宋" w:hint="eastAsia"/>
          <w:snapToGrid w:val="0"/>
          <w:color w:val="000000"/>
          <w:kern w:val="0"/>
          <w:sz w:val="30"/>
          <w:szCs w:val="30"/>
        </w:rPr>
        <w:t>等22个机关职能部门对本类别7个单位2019年目标任务完成情况进行综合评议，顺序推荐不超过2个考核优秀备选单位，并给出推荐理由（样表附后）。</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根据推荐结果，确定推荐优秀的总票数最多的2个单位参加考核汇报会（优秀票数相同时，选取推优排序靠前的）。</w:t>
      </w:r>
    </w:p>
    <w:p w:rsidR="007C5AFE" w:rsidRDefault="007C5AFE" w:rsidP="007C5AFE">
      <w:pPr>
        <w:spacing w:line="500" w:lineRule="exact"/>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 xml:space="preserve">    （四）考核汇报测评</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lastRenderedPageBreak/>
        <w:t>学校召开2019年度机关及相关单位考核汇报会（Ⅱ类单位考核同时进行），对7个单位进行考核测评。参会人员为校领导、二级单位党政负责人、</w:t>
      </w:r>
      <w:r>
        <w:rPr>
          <w:rFonts w:ascii="仿宋" w:eastAsia="仿宋" w:hAnsi="仿宋" w:cs="仿宋" w:hint="eastAsia"/>
          <w:color w:val="000000"/>
          <w:kern w:val="0"/>
          <w:sz w:val="30"/>
          <w:szCs w:val="30"/>
        </w:rPr>
        <w:t>教职工代表</w:t>
      </w:r>
      <w:r>
        <w:rPr>
          <w:rFonts w:ascii="仿宋" w:eastAsia="仿宋" w:hAnsi="仿宋" w:hint="eastAsia"/>
          <w:snapToGrid w:val="0"/>
          <w:color w:val="000000"/>
          <w:kern w:val="0"/>
          <w:sz w:val="30"/>
          <w:szCs w:val="30"/>
        </w:rPr>
        <w:t>。</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考核汇报会第一阶段为推优单位考核汇报。获得推荐优秀的2个单位主要负责人按照自评报告对本单位工作情况进行汇报，时间不超过8分钟。</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考核汇报第二阶段为考核测评。</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1.对7个单位年度目标完成情况进行测评，测评分为优秀、良好、合格、不合格四个等次。</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2.考评表分两类。参与推荐优秀单位汇报的2个单位考评表，其他5个单位考评表。</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（五）等次拟定（1月4日--1月7日）</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根据考核评议和测评结果，拟定各单位年度考核等次建议，报学校党委审定。学校党委审议确定1个考核优秀单位以及其他单位的年度考核等次。</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1．优秀等次：从参加优秀考评汇报的单位中产生，数量为1个。</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2．良好等次：优秀、良好票数60%及以上。</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3．合格等次：</w:t>
      </w:r>
      <w:r>
        <w:rPr>
          <w:rFonts w:ascii="仿宋" w:eastAsia="仿宋" w:hAnsi="仿宋" w:hint="eastAsia"/>
          <w:color w:val="000000"/>
          <w:sz w:val="30"/>
          <w:szCs w:val="30"/>
        </w:rPr>
        <w:t>未达到优秀、良好等次，</w:t>
      </w:r>
      <w:r>
        <w:rPr>
          <w:rFonts w:ascii="仿宋" w:eastAsia="仿宋" w:hAnsi="仿宋" w:hint="eastAsia"/>
          <w:snapToGrid w:val="0"/>
          <w:color w:val="000000"/>
          <w:kern w:val="0"/>
          <w:sz w:val="30"/>
          <w:szCs w:val="30"/>
        </w:rPr>
        <w:t>不合格票数在30%以下的。</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4．不合格等次：不合格票数30%以上。</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5．出现下列情况，年度考核等次不能评定为优秀：</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（1）综合治理与安全稳定工作考核结果为不合格。</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t>（2）出现重大责任事故及严重违纪、违规和违法事件造成严重后果和恶劣影响的。</w:t>
      </w:r>
    </w:p>
    <w:p w:rsidR="007C5AFE" w:rsidRDefault="007C5AFE" w:rsidP="007C5AFE">
      <w:pPr>
        <w:spacing w:line="500" w:lineRule="exact"/>
        <w:ind w:firstLineChars="200" w:firstLine="592"/>
        <w:rPr>
          <w:rFonts w:ascii="仿宋" w:eastAsia="仿宋" w:hAnsi="仿宋"/>
          <w:snapToGrid w:val="0"/>
          <w:color w:val="000000"/>
          <w:kern w:val="0"/>
          <w:sz w:val="30"/>
          <w:szCs w:val="30"/>
        </w:rPr>
      </w:pPr>
      <w:r>
        <w:rPr>
          <w:rFonts w:ascii="仿宋" w:eastAsia="仿宋" w:hAnsi="仿宋" w:hint="eastAsia"/>
          <w:snapToGrid w:val="0"/>
          <w:color w:val="000000"/>
          <w:kern w:val="0"/>
          <w:sz w:val="30"/>
          <w:szCs w:val="30"/>
        </w:rPr>
        <w:lastRenderedPageBreak/>
        <w:t>（六）</w:t>
      </w:r>
      <w:r>
        <w:rPr>
          <w:rFonts w:ascii="仿宋" w:eastAsia="仿宋" w:hAnsi="仿宋" w:hint="eastAsia"/>
          <w:color w:val="000000"/>
          <w:sz w:val="30"/>
          <w:szCs w:val="30"/>
        </w:rPr>
        <w:t>公示与结果反馈</w:t>
      </w:r>
      <w:r>
        <w:rPr>
          <w:rFonts w:ascii="仿宋" w:eastAsia="仿宋" w:hAnsi="仿宋" w:hint="eastAsia"/>
          <w:snapToGrid w:val="0"/>
          <w:color w:val="000000"/>
          <w:kern w:val="0"/>
          <w:sz w:val="30"/>
          <w:szCs w:val="30"/>
        </w:rPr>
        <w:t>（1月8日--1月10日）</w:t>
      </w:r>
    </w:p>
    <w:p w:rsidR="007C5AFE" w:rsidRDefault="007C5AFE" w:rsidP="007C5AFE">
      <w:pPr>
        <w:spacing w:line="500" w:lineRule="exact"/>
        <w:ind w:firstLineChars="200" w:firstLine="592"/>
        <w:rPr>
          <w:rFonts w:ascii="仿宋" w:eastAsia="仿宋" w:hAnsi="仿宋"/>
          <w:color w:val="000000"/>
          <w:sz w:val="30"/>
          <w:szCs w:val="30"/>
        </w:rPr>
      </w:pPr>
      <w:r>
        <w:rPr>
          <w:rFonts w:ascii="仿宋" w:eastAsia="仿宋" w:hAnsi="仿宋" w:hint="eastAsia"/>
          <w:color w:val="000000"/>
          <w:sz w:val="30"/>
          <w:szCs w:val="30"/>
        </w:rPr>
        <w:t>按程序公示考核结果并向各单位反馈。</w:t>
      </w: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jc w:val="left"/>
        <w:rPr>
          <w:b/>
          <w:bCs/>
          <w:sz w:val="32"/>
          <w:szCs w:val="32"/>
        </w:rPr>
      </w:pPr>
    </w:p>
    <w:p w:rsidR="007C5AFE" w:rsidRDefault="007C5AFE" w:rsidP="007C5AFE">
      <w:pPr>
        <w:spacing w:line="500" w:lineRule="exact"/>
        <w:jc w:val="left"/>
        <w:rPr>
          <w:rFonts w:ascii="华文仿宋" w:eastAsia="华文仿宋" w:hAnsi="华文仿宋" w:cs="华文仿宋"/>
          <w:snapToGrid w:val="0"/>
          <w:color w:val="000000"/>
          <w:kern w:val="0"/>
          <w:sz w:val="30"/>
          <w:szCs w:val="30"/>
        </w:rPr>
      </w:pPr>
      <w:r>
        <w:rPr>
          <w:rFonts w:ascii="华文仿宋" w:eastAsia="华文仿宋" w:hAnsi="华文仿宋" w:cs="华文仿宋" w:hint="eastAsia"/>
          <w:snapToGrid w:val="0"/>
          <w:color w:val="000000"/>
          <w:kern w:val="0"/>
          <w:sz w:val="30"/>
          <w:szCs w:val="30"/>
        </w:rPr>
        <w:lastRenderedPageBreak/>
        <w:t>附件1-4</w:t>
      </w:r>
    </w:p>
    <w:p w:rsidR="007C5AFE" w:rsidRDefault="007C5AFE" w:rsidP="007C5AFE">
      <w:r>
        <w:rPr>
          <w:rFonts w:hint="eastAsia"/>
        </w:rPr>
        <w:t xml:space="preserve">               </w:t>
      </w:r>
    </w:p>
    <w:p w:rsidR="007C5AFE" w:rsidRDefault="007C5AFE" w:rsidP="007C5AFE">
      <w:pPr>
        <w:ind w:firstLineChars="600" w:firstLine="1655"/>
        <w:rPr>
          <w:b/>
          <w:bCs/>
          <w:sz w:val="28"/>
          <w:szCs w:val="28"/>
        </w:rPr>
      </w:pPr>
      <w:r>
        <w:rPr>
          <w:rFonts w:hint="eastAsia"/>
          <w:sz w:val="28"/>
          <w:szCs w:val="28"/>
        </w:rPr>
        <w:t xml:space="preserve"> </w:t>
      </w:r>
      <w:r>
        <w:rPr>
          <w:b/>
          <w:bCs/>
          <w:sz w:val="28"/>
          <w:szCs w:val="28"/>
        </w:rPr>
        <w:t>申报</w:t>
      </w:r>
      <w:r>
        <w:rPr>
          <w:b/>
          <w:bCs/>
          <w:sz w:val="28"/>
          <w:szCs w:val="28"/>
        </w:rPr>
        <w:t>201</w:t>
      </w:r>
      <w:r>
        <w:rPr>
          <w:rFonts w:hint="eastAsia"/>
          <w:b/>
          <w:bCs/>
          <w:sz w:val="28"/>
          <w:szCs w:val="28"/>
        </w:rPr>
        <w:t>9</w:t>
      </w:r>
      <w:r>
        <w:rPr>
          <w:b/>
          <w:bCs/>
          <w:sz w:val="28"/>
          <w:szCs w:val="28"/>
        </w:rPr>
        <w:t>年度</w:t>
      </w:r>
      <w:r>
        <w:rPr>
          <w:rFonts w:hint="eastAsia"/>
          <w:b/>
          <w:bCs/>
          <w:sz w:val="28"/>
          <w:szCs w:val="28"/>
        </w:rPr>
        <w:t>考核优秀单位</w:t>
      </w:r>
      <w:r>
        <w:rPr>
          <w:b/>
          <w:bCs/>
          <w:sz w:val="28"/>
          <w:szCs w:val="28"/>
        </w:rPr>
        <w:t>意愿表</w:t>
      </w:r>
    </w:p>
    <w:p w:rsidR="007C5AFE" w:rsidRDefault="007C5AFE" w:rsidP="007C5AFE">
      <w:pPr>
        <w:rPr>
          <w:sz w:val="28"/>
          <w:szCs w:val="28"/>
        </w:rPr>
      </w:pPr>
    </w:p>
    <w:p w:rsidR="007C5AFE" w:rsidRDefault="007C5AFE" w:rsidP="007C5AFE">
      <w:pPr>
        <w:rPr>
          <w:sz w:val="28"/>
          <w:szCs w:val="28"/>
        </w:rPr>
      </w:pPr>
      <w:r>
        <w:rPr>
          <w:sz w:val="28"/>
          <w:szCs w:val="28"/>
        </w:rPr>
        <w:t>201</w:t>
      </w:r>
      <w:r>
        <w:rPr>
          <w:rFonts w:hint="eastAsia"/>
          <w:sz w:val="28"/>
          <w:szCs w:val="28"/>
        </w:rPr>
        <w:t>9</w:t>
      </w:r>
      <w:r>
        <w:rPr>
          <w:sz w:val="28"/>
          <w:szCs w:val="28"/>
        </w:rPr>
        <w:t>年度考核工作领导小组</w:t>
      </w:r>
      <w:r>
        <w:rPr>
          <w:rFonts w:hint="eastAsia"/>
          <w:sz w:val="28"/>
          <w:szCs w:val="28"/>
        </w:rPr>
        <w:t>：</w:t>
      </w:r>
    </w:p>
    <w:p w:rsidR="007C5AFE" w:rsidRDefault="007C5AFE" w:rsidP="007C5AFE">
      <w:pPr>
        <w:ind w:firstLine="540"/>
        <w:rPr>
          <w:sz w:val="28"/>
          <w:szCs w:val="28"/>
        </w:rPr>
      </w:pPr>
      <w:r>
        <w:rPr>
          <w:rFonts w:hint="eastAsia"/>
          <w:sz w:val="28"/>
          <w:szCs w:val="28"/>
        </w:rPr>
        <w:t>2019</w:t>
      </w:r>
      <w:r>
        <w:rPr>
          <w:rFonts w:hint="eastAsia"/>
          <w:sz w:val="28"/>
          <w:szCs w:val="28"/>
        </w:rPr>
        <w:t>年，</w:t>
      </w:r>
      <w:r>
        <w:rPr>
          <w:rFonts w:hint="eastAsia"/>
          <w:sz w:val="28"/>
          <w:szCs w:val="28"/>
          <w:u w:val="single"/>
        </w:rPr>
        <w:t xml:space="preserve">             </w:t>
      </w:r>
      <w:r>
        <w:rPr>
          <w:rFonts w:hint="eastAsia"/>
          <w:sz w:val="28"/>
          <w:szCs w:val="28"/>
        </w:rPr>
        <w:t>（单位）在学校党委、行政的正确领导下，全体人员认真工作、强化措施、落实责任，已经圆满完成年度的各项工作任务，取得了较好业绩。特申报</w:t>
      </w:r>
      <w:r>
        <w:rPr>
          <w:rFonts w:hint="eastAsia"/>
          <w:sz w:val="28"/>
          <w:szCs w:val="28"/>
        </w:rPr>
        <w:t>2019</w:t>
      </w:r>
      <w:r>
        <w:rPr>
          <w:rFonts w:hint="eastAsia"/>
          <w:sz w:val="28"/>
          <w:szCs w:val="28"/>
        </w:rPr>
        <w:t>年度考核优秀单位。</w:t>
      </w:r>
    </w:p>
    <w:p w:rsidR="007C5AFE" w:rsidRDefault="007C5AFE" w:rsidP="007C5AFE">
      <w:pPr>
        <w:spacing w:line="360" w:lineRule="auto"/>
        <w:ind w:firstLine="540"/>
        <w:rPr>
          <w:sz w:val="28"/>
          <w:szCs w:val="28"/>
        </w:rPr>
      </w:pPr>
    </w:p>
    <w:p w:rsidR="007C5AFE" w:rsidRDefault="007C5AFE" w:rsidP="007C5AFE">
      <w:pPr>
        <w:spacing w:line="360" w:lineRule="auto"/>
        <w:ind w:firstLineChars="1800" w:firstLine="4965"/>
        <w:rPr>
          <w:sz w:val="28"/>
          <w:szCs w:val="28"/>
        </w:rPr>
      </w:pPr>
      <w:r>
        <w:rPr>
          <w:rFonts w:hint="eastAsia"/>
          <w:sz w:val="28"/>
          <w:szCs w:val="28"/>
        </w:rPr>
        <w:t>负责人签字：</w:t>
      </w:r>
    </w:p>
    <w:p w:rsidR="007C5AFE" w:rsidRDefault="007C5AFE" w:rsidP="007C5AFE">
      <w:pPr>
        <w:spacing w:line="360" w:lineRule="auto"/>
        <w:ind w:firstLineChars="400" w:firstLine="1103"/>
        <w:rPr>
          <w:sz w:val="28"/>
          <w:szCs w:val="28"/>
        </w:rPr>
      </w:pPr>
      <w:r>
        <w:rPr>
          <w:rFonts w:hint="eastAsia"/>
          <w:sz w:val="28"/>
          <w:szCs w:val="28"/>
        </w:rPr>
        <w:t xml:space="preserve">             </w:t>
      </w:r>
    </w:p>
    <w:p w:rsidR="007C5AFE" w:rsidRDefault="007C5AFE" w:rsidP="007C5AFE">
      <w:pPr>
        <w:spacing w:line="360" w:lineRule="auto"/>
        <w:rPr>
          <w:sz w:val="28"/>
          <w:szCs w:val="28"/>
        </w:rPr>
      </w:pPr>
      <w:r>
        <w:rPr>
          <w:rFonts w:hint="eastAsia"/>
          <w:sz w:val="28"/>
          <w:szCs w:val="28"/>
        </w:rPr>
        <w:t xml:space="preserve">                                                  </w:t>
      </w:r>
      <w:r>
        <w:rPr>
          <w:rFonts w:hint="eastAsia"/>
          <w:sz w:val="28"/>
          <w:szCs w:val="28"/>
        </w:rPr>
        <w:t>（盖章）</w:t>
      </w:r>
    </w:p>
    <w:p w:rsidR="007C5AFE" w:rsidRDefault="007C5AFE" w:rsidP="007C5AFE">
      <w:pPr>
        <w:spacing w:line="360" w:lineRule="auto"/>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ind w:firstLineChars="400" w:firstLine="1108"/>
        <w:rPr>
          <w:b/>
          <w:bCs/>
          <w:sz w:val="28"/>
          <w:szCs w:val="28"/>
        </w:rPr>
      </w:pPr>
      <w:r>
        <w:rPr>
          <w:rFonts w:hint="eastAsia"/>
          <w:b/>
          <w:bCs/>
          <w:sz w:val="28"/>
          <w:szCs w:val="28"/>
        </w:rPr>
        <w:lastRenderedPageBreak/>
        <w:t>2019</w:t>
      </w:r>
      <w:r>
        <w:rPr>
          <w:rFonts w:hint="eastAsia"/>
          <w:b/>
          <w:bCs/>
          <w:sz w:val="28"/>
          <w:szCs w:val="28"/>
        </w:rPr>
        <w:t>年度考核优秀备选单位（Ⅱ类单位）评议推荐表</w:t>
      </w:r>
    </w:p>
    <w:p w:rsidR="007C5AFE" w:rsidRDefault="007C5AFE" w:rsidP="007C5AFE">
      <w:pPr>
        <w:rPr>
          <w:sz w:val="28"/>
          <w:szCs w:val="28"/>
        </w:rPr>
      </w:pPr>
    </w:p>
    <w:p w:rsidR="007C5AFE" w:rsidRDefault="007C5AFE" w:rsidP="007C5AFE">
      <w:pPr>
        <w:rPr>
          <w:sz w:val="28"/>
          <w:szCs w:val="28"/>
        </w:rPr>
      </w:pPr>
      <w:r>
        <w:rPr>
          <w:sz w:val="28"/>
          <w:szCs w:val="28"/>
        </w:rPr>
        <w:t xml:space="preserve"> </w:t>
      </w:r>
      <w:r>
        <w:rPr>
          <w:rFonts w:hint="eastAsia"/>
          <w:sz w:val="28"/>
          <w:szCs w:val="28"/>
        </w:rPr>
        <w:t>2019</w:t>
      </w:r>
      <w:r>
        <w:rPr>
          <w:rFonts w:hint="eastAsia"/>
          <w:sz w:val="28"/>
          <w:szCs w:val="28"/>
        </w:rPr>
        <w:t>年度考核工作领导小组：</w:t>
      </w:r>
    </w:p>
    <w:p w:rsidR="007C5AFE" w:rsidRDefault="007C5AFE" w:rsidP="007C5AFE">
      <w:pPr>
        <w:rPr>
          <w:sz w:val="28"/>
          <w:szCs w:val="28"/>
        </w:rPr>
      </w:pPr>
      <w:r>
        <w:rPr>
          <w:sz w:val="28"/>
          <w:szCs w:val="28"/>
        </w:rPr>
        <w:t xml:space="preserve">      </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日，我院在</w:t>
      </w:r>
      <w:r>
        <w:rPr>
          <w:sz w:val="28"/>
          <w:szCs w:val="28"/>
          <w:u w:val="single"/>
        </w:rPr>
        <w:t xml:space="preserve">    </w:t>
      </w:r>
      <w:r>
        <w:rPr>
          <w:sz w:val="28"/>
          <w:szCs w:val="28"/>
        </w:rPr>
        <w:t>召开了党政联席扩大会议，大会应到</w:t>
      </w:r>
      <w:r>
        <w:rPr>
          <w:sz w:val="28"/>
          <w:szCs w:val="28"/>
          <w:u w:val="single"/>
        </w:rPr>
        <w:t xml:space="preserve">   </w:t>
      </w:r>
      <w:r>
        <w:rPr>
          <w:sz w:val="28"/>
          <w:szCs w:val="28"/>
        </w:rPr>
        <w:t>人，实到</w:t>
      </w:r>
      <w:r>
        <w:rPr>
          <w:sz w:val="28"/>
          <w:szCs w:val="28"/>
          <w:u w:val="single"/>
        </w:rPr>
        <w:t xml:space="preserve">   </w:t>
      </w:r>
      <w:r>
        <w:rPr>
          <w:sz w:val="28"/>
          <w:szCs w:val="28"/>
        </w:rPr>
        <w:t>人，全体到会人员认真审议了机关及相关单位</w:t>
      </w:r>
      <w:r>
        <w:rPr>
          <w:sz w:val="28"/>
          <w:szCs w:val="28"/>
        </w:rPr>
        <w:t>2019</w:t>
      </w:r>
      <w:r>
        <w:rPr>
          <w:sz w:val="28"/>
          <w:szCs w:val="28"/>
        </w:rPr>
        <w:t>年度考核材料，形成了综合评价意见，并做好了会议纪要。现对</w:t>
      </w:r>
      <w:r>
        <w:rPr>
          <w:sz w:val="28"/>
          <w:szCs w:val="28"/>
        </w:rPr>
        <w:t>2019</w:t>
      </w:r>
      <w:r>
        <w:rPr>
          <w:sz w:val="28"/>
          <w:szCs w:val="28"/>
        </w:rPr>
        <w:t>年度考核优秀单位推荐如下：</w:t>
      </w:r>
    </w:p>
    <w:tbl>
      <w:tblPr>
        <w:tblpPr w:leftFromText="180" w:rightFromText="180" w:vertAnchor="text" w:horzAnchor="page" w:tblpX="2151" w:tblpY="175"/>
        <w:tblOverlap w:val="never"/>
        <w:tblW w:w="0" w:type="auto"/>
        <w:tblLayout w:type="fixed"/>
        <w:tblLook w:val="04A0"/>
      </w:tblPr>
      <w:tblGrid>
        <w:gridCol w:w="1600"/>
        <w:gridCol w:w="1618"/>
        <w:gridCol w:w="4520"/>
      </w:tblGrid>
      <w:tr w:rsidR="007C5AFE" w:rsidTr="00A97F44">
        <w:trPr>
          <w:trHeight w:val="44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sz w:val="24"/>
              </w:rPr>
              <w:t>推荐序号</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sz w:val="24"/>
              </w:rPr>
              <w:t>推荐单位</w:t>
            </w: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sz w:val="24"/>
              </w:rPr>
              <w:t>推荐理由</w:t>
            </w:r>
          </w:p>
        </w:tc>
      </w:tr>
      <w:tr w:rsidR="007C5AFE" w:rsidTr="00A97F44">
        <w:trPr>
          <w:trHeight w:val="419"/>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b/>
                <w:sz w:val="24"/>
              </w:rPr>
              <w:t>1</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r>
      <w:tr w:rsidR="007C5AFE" w:rsidTr="00A97F44">
        <w:trPr>
          <w:trHeight w:val="44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b/>
                <w:sz w:val="24"/>
              </w:rPr>
              <w:t>2</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r>
      <w:tr w:rsidR="007C5AFE" w:rsidTr="00A97F44">
        <w:trPr>
          <w:trHeight w:val="44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b/>
                <w:sz w:val="24"/>
              </w:rPr>
              <w:t>3</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r>
      <w:tr w:rsidR="007C5AFE" w:rsidTr="00A97F44">
        <w:trPr>
          <w:trHeight w:val="44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b/>
                <w:sz w:val="24"/>
              </w:rPr>
              <w:t>4</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r>
      <w:tr w:rsidR="007C5AFE" w:rsidTr="00A97F44">
        <w:trPr>
          <w:trHeight w:val="44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b/>
                <w:sz w:val="24"/>
              </w:rPr>
              <w:t>5</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r>
      <w:tr w:rsidR="007C5AFE" w:rsidTr="00A97F44">
        <w:trPr>
          <w:trHeight w:val="44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b/>
                <w:sz w:val="24"/>
              </w:rPr>
              <w:t>6</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r>
      <w:tr w:rsidR="007C5AFE" w:rsidTr="00A97F44">
        <w:trPr>
          <w:trHeight w:val="44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b/>
                <w:sz w:val="24"/>
              </w:rPr>
              <w:t>7</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r>
      <w:tr w:rsidR="007C5AFE" w:rsidTr="00A97F44">
        <w:trPr>
          <w:trHeight w:val="44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b/>
                <w:sz w:val="24"/>
              </w:rPr>
              <w:t>8</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r>
      <w:tr w:rsidR="007C5AFE" w:rsidTr="00A97F44">
        <w:trPr>
          <w:trHeight w:val="44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b/>
                <w:sz w:val="24"/>
              </w:rPr>
              <w:t>9</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r>
      <w:tr w:rsidR="007C5AFE" w:rsidTr="00A97F44">
        <w:trPr>
          <w:trHeight w:val="44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b/>
                <w:sz w:val="24"/>
              </w:rPr>
            </w:pPr>
            <w:r>
              <w:rPr>
                <w:rFonts w:hint="eastAsia"/>
                <w:b/>
                <w:sz w:val="24"/>
              </w:rPr>
              <w:t>10</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p>
        </w:tc>
      </w:tr>
    </w:tbl>
    <w:p w:rsidR="007C5AFE" w:rsidRDefault="007C5AFE" w:rsidP="007C5AFE"/>
    <w:p w:rsidR="007C5AFE" w:rsidRDefault="007C5AFE" w:rsidP="007C5AFE"/>
    <w:p w:rsidR="007C5AFE" w:rsidRDefault="007C5AFE" w:rsidP="007C5AFE"/>
    <w:p w:rsidR="007C5AFE" w:rsidRDefault="007C5AFE" w:rsidP="007C5AFE"/>
    <w:p w:rsidR="007C5AFE" w:rsidRDefault="007C5AFE" w:rsidP="007C5AFE"/>
    <w:p w:rsidR="007C5AFE" w:rsidRDefault="007C5AFE" w:rsidP="007C5AFE"/>
    <w:p w:rsidR="007C5AFE" w:rsidRDefault="007C5AFE" w:rsidP="007C5AFE"/>
    <w:p w:rsidR="007C5AFE" w:rsidRDefault="007C5AFE" w:rsidP="007C5AFE"/>
    <w:p w:rsidR="007C5AFE" w:rsidRDefault="007C5AFE" w:rsidP="007C5AFE"/>
    <w:p w:rsidR="007C5AFE" w:rsidRDefault="007C5AFE" w:rsidP="007C5AFE">
      <w:r>
        <w:t xml:space="preserve"> </w:t>
      </w:r>
      <w:r>
        <w:t>备注：纺织学院等</w:t>
      </w:r>
      <w:r>
        <w:t>21</w:t>
      </w:r>
      <w:r>
        <w:t>个学院填写此表，</w:t>
      </w:r>
      <w:r>
        <w:rPr>
          <w:rFonts w:hint="eastAsia"/>
        </w:rPr>
        <w:t>从</w:t>
      </w:r>
      <w:r>
        <w:t>22</w:t>
      </w:r>
      <w:r>
        <w:t>个机关职能部门，</w:t>
      </w:r>
      <w:r>
        <w:rPr>
          <w:rFonts w:hint="eastAsia"/>
        </w:rPr>
        <w:t>9</w:t>
      </w:r>
      <w:r>
        <w:t>个直属附属单位中按推荐意愿顺序填写</w:t>
      </w:r>
      <w:r>
        <w:t>10</w:t>
      </w:r>
      <w:r>
        <w:t>个单位（可少填），并注明推荐理由。</w:t>
      </w:r>
    </w:p>
    <w:p w:rsidR="007C5AFE" w:rsidRDefault="007C5AFE" w:rsidP="007C5AFE"/>
    <w:p w:rsidR="007C5AFE" w:rsidRDefault="007C5AFE" w:rsidP="007C5AFE">
      <w:pPr>
        <w:ind w:firstLineChars="700" w:firstLine="1931"/>
      </w:pPr>
      <w:r>
        <w:rPr>
          <w:rFonts w:hint="eastAsia"/>
          <w:sz w:val="28"/>
          <w:szCs w:val="28"/>
        </w:rPr>
        <w:t xml:space="preserve">             </w:t>
      </w:r>
      <w:r>
        <w:rPr>
          <w:sz w:val="28"/>
          <w:szCs w:val="28"/>
        </w:rPr>
        <w:t>党政负责人签字：</w:t>
      </w:r>
      <w:r>
        <w:rPr>
          <w:sz w:val="28"/>
          <w:szCs w:val="28"/>
        </w:rPr>
        <w:t xml:space="preserve">               </w:t>
      </w:r>
    </w:p>
    <w:p w:rsidR="007C5AFE" w:rsidRDefault="007C5AFE" w:rsidP="007C5AFE">
      <w:pPr>
        <w:spacing w:line="500" w:lineRule="atLeast"/>
      </w:pPr>
      <w:r>
        <w:t xml:space="preserve">                                           </w:t>
      </w:r>
      <w:r>
        <w:rPr>
          <w:sz w:val="28"/>
          <w:szCs w:val="28"/>
        </w:rPr>
        <w:t>武汉纺织大学</w:t>
      </w:r>
      <w:r>
        <w:rPr>
          <w:sz w:val="28"/>
          <w:szCs w:val="28"/>
        </w:rPr>
        <w:t xml:space="preserve">       </w:t>
      </w:r>
      <w:r>
        <w:rPr>
          <w:sz w:val="28"/>
          <w:szCs w:val="28"/>
        </w:rPr>
        <w:t>学院（章）</w:t>
      </w:r>
    </w:p>
    <w:p w:rsidR="007C5AFE" w:rsidRDefault="007C5AFE" w:rsidP="007C5AFE">
      <w:pPr>
        <w:spacing w:line="500" w:lineRule="atLeast"/>
        <w:rPr>
          <w:sz w:val="28"/>
          <w:szCs w:val="28"/>
        </w:rPr>
      </w:pP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7C5AFE" w:rsidRDefault="007C5AFE" w:rsidP="007C5AFE">
      <w:pPr>
        <w:spacing w:line="500" w:lineRule="atLeast"/>
        <w:rPr>
          <w:sz w:val="28"/>
          <w:szCs w:val="28"/>
        </w:rPr>
      </w:pPr>
    </w:p>
    <w:p w:rsidR="007C5AFE" w:rsidRDefault="007C5AFE" w:rsidP="007C5AFE">
      <w:pPr>
        <w:jc w:val="center"/>
        <w:rPr>
          <w:b/>
          <w:sz w:val="28"/>
          <w:szCs w:val="28"/>
        </w:rPr>
      </w:pPr>
      <w:r>
        <w:rPr>
          <w:b/>
          <w:sz w:val="28"/>
          <w:szCs w:val="28"/>
        </w:rPr>
        <w:t>2019</w:t>
      </w:r>
      <w:r>
        <w:rPr>
          <w:b/>
          <w:sz w:val="28"/>
          <w:szCs w:val="28"/>
        </w:rPr>
        <w:t>年度考核优秀备选单位（</w:t>
      </w:r>
      <w:r>
        <w:rPr>
          <w:rFonts w:hint="eastAsia"/>
          <w:b/>
          <w:sz w:val="28"/>
          <w:szCs w:val="28"/>
        </w:rPr>
        <w:t>Ⅲ类单位</w:t>
      </w:r>
      <w:r>
        <w:rPr>
          <w:b/>
          <w:sz w:val="28"/>
          <w:szCs w:val="28"/>
        </w:rPr>
        <w:t>）评议推荐表</w:t>
      </w:r>
    </w:p>
    <w:p w:rsidR="007C5AFE" w:rsidRDefault="007C5AFE" w:rsidP="007C5AFE">
      <w:pPr>
        <w:rPr>
          <w:sz w:val="28"/>
          <w:szCs w:val="28"/>
        </w:rPr>
      </w:pPr>
    </w:p>
    <w:p w:rsidR="007C5AFE" w:rsidRDefault="007C5AFE" w:rsidP="007C5AFE">
      <w:pPr>
        <w:rPr>
          <w:sz w:val="28"/>
          <w:szCs w:val="28"/>
        </w:rPr>
      </w:pPr>
      <w:r>
        <w:rPr>
          <w:sz w:val="28"/>
          <w:szCs w:val="28"/>
        </w:rPr>
        <w:t xml:space="preserve"> 2019</w:t>
      </w:r>
      <w:r>
        <w:rPr>
          <w:sz w:val="28"/>
          <w:szCs w:val="28"/>
        </w:rPr>
        <w:t>年度考核工作领导小组：</w:t>
      </w:r>
    </w:p>
    <w:p w:rsidR="007C5AFE" w:rsidRDefault="007C5AFE" w:rsidP="007C5AFE">
      <w:pPr>
        <w:rPr>
          <w:sz w:val="28"/>
          <w:szCs w:val="28"/>
        </w:rPr>
      </w:pPr>
      <w:r>
        <w:rPr>
          <w:sz w:val="28"/>
          <w:szCs w:val="28"/>
        </w:rPr>
        <w:t xml:space="preserve">      </w:t>
      </w:r>
      <w:r>
        <w:rPr>
          <w:rFonts w:hint="eastAsia"/>
          <w:sz w:val="28"/>
          <w:szCs w:val="28"/>
        </w:rPr>
        <w:t>经研究，</w:t>
      </w:r>
      <w:r>
        <w:rPr>
          <w:sz w:val="28"/>
          <w:szCs w:val="28"/>
        </w:rPr>
        <w:t>对</w:t>
      </w:r>
      <w:r>
        <w:rPr>
          <w:sz w:val="28"/>
          <w:szCs w:val="28"/>
        </w:rPr>
        <w:t>2019</w:t>
      </w:r>
      <w:r>
        <w:rPr>
          <w:sz w:val="28"/>
          <w:szCs w:val="28"/>
        </w:rPr>
        <w:t>年度考核优秀单位推荐如下：</w:t>
      </w:r>
    </w:p>
    <w:tbl>
      <w:tblPr>
        <w:tblpPr w:leftFromText="180" w:rightFromText="180" w:vertAnchor="text" w:horzAnchor="page" w:tblpX="2151" w:tblpY="175"/>
        <w:tblOverlap w:val="never"/>
        <w:tblW w:w="0" w:type="auto"/>
        <w:tblLayout w:type="fixed"/>
        <w:tblLook w:val="04A0"/>
      </w:tblPr>
      <w:tblGrid>
        <w:gridCol w:w="1600"/>
        <w:gridCol w:w="1618"/>
        <w:gridCol w:w="4520"/>
      </w:tblGrid>
      <w:tr w:rsidR="007C5AFE" w:rsidTr="00A97F44">
        <w:trPr>
          <w:trHeight w:val="58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sz w:val="24"/>
              </w:rPr>
              <w:t>推荐序号</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sz w:val="24"/>
              </w:rPr>
              <w:t>推荐单位</w:t>
            </w: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4"/>
              </w:rPr>
            </w:pPr>
            <w:r>
              <w:rPr>
                <w:sz w:val="24"/>
              </w:rPr>
              <w:t>推荐理由</w:t>
            </w:r>
          </w:p>
        </w:tc>
      </w:tr>
      <w:tr w:rsidR="007C5AFE" w:rsidTr="00A97F44">
        <w:trPr>
          <w:trHeight w:val="419"/>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8"/>
                <w:szCs w:val="28"/>
              </w:rPr>
            </w:pPr>
            <w:r>
              <w:rPr>
                <w:b/>
                <w:sz w:val="28"/>
                <w:szCs w:val="28"/>
              </w:rPr>
              <w:t>1</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8"/>
                <w:szCs w:val="28"/>
              </w:rPr>
            </w:pPr>
          </w:p>
        </w:tc>
      </w:tr>
      <w:tr w:rsidR="007C5AFE" w:rsidTr="00A97F44">
        <w:trPr>
          <w:trHeight w:val="446"/>
        </w:trPr>
        <w:tc>
          <w:tcPr>
            <w:tcW w:w="160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8"/>
                <w:szCs w:val="28"/>
              </w:rPr>
            </w:pPr>
            <w:r>
              <w:rPr>
                <w:b/>
                <w:sz w:val="28"/>
                <w:szCs w:val="28"/>
              </w:rPr>
              <w:t>2</w:t>
            </w:r>
          </w:p>
        </w:tc>
        <w:tc>
          <w:tcPr>
            <w:tcW w:w="1618"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8"/>
                <w:szCs w:val="28"/>
              </w:rPr>
            </w:pPr>
          </w:p>
        </w:tc>
        <w:tc>
          <w:tcPr>
            <w:tcW w:w="4520" w:type="dxa"/>
            <w:tcBorders>
              <w:top w:val="single" w:sz="4" w:space="0" w:color="auto"/>
              <w:left w:val="single" w:sz="4" w:space="0" w:color="auto"/>
              <w:bottom w:val="single" w:sz="4" w:space="0" w:color="auto"/>
              <w:right w:val="single" w:sz="4" w:space="0" w:color="auto"/>
            </w:tcBorders>
            <w:vAlign w:val="center"/>
          </w:tcPr>
          <w:p w:rsidR="007C5AFE" w:rsidRDefault="007C5AFE" w:rsidP="00A97F44">
            <w:pPr>
              <w:spacing w:line="240" w:lineRule="exact"/>
              <w:jc w:val="center"/>
              <w:rPr>
                <w:sz w:val="28"/>
                <w:szCs w:val="28"/>
              </w:rPr>
            </w:pPr>
          </w:p>
        </w:tc>
      </w:tr>
    </w:tbl>
    <w:p w:rsidR="007C5AFE" w:rsidRDefault="007C5AFE" w:rsidP="007C5AFE">
      <w:r>
        <w:t xml:space="preserve"> </w:t>
      </w:r>
    </w:p>
    <w:p w:rsidR="007C5AFE" w:rsidRDefault="007C5AFE" w:rsidP="007C5AFE"/>
    <w:p w:rsidR="007C5AFE" w:rsidRDefault="007C5AFE" w:rsidP="007C5AFE"/>
    <w:p w:rsidR="007C5AFE" w:rsidRDefault="007C5AFE" w:rsidP="007C5AFE">
      <w:r>
        <w:t xml:space="preserve"> </w:t>
      </w:r>
      <w:r>
        <w:t>备注：</w:t>
      </w:r>
      <w:r>
        <w:rPr>
          <w:rFonts w:hint="eastAsia"/>
        </w:rPr>
        <w:t>学校办公室等</w:t>
      </w:r>
      <w:r>
        <w:rPr>
          <w:rFonts w:hint="eastAsia"/>
        </w:rPr>
        <w:t>22</w:t>
      </w:r>
      <w:r>
        <w:rPr>
          <w:rFonts w:hint="eastAsia"/>
        </w:rPr>
        <w:t>个机关职能部门对本类别</w:t>
      </w:r>
      <w:r>
        <w:rPr>
          <w:rFonts w:hint="eastAsia"/>
        </w:rPr>
        <w:t>7</w:t>
      </w:r>
      <w:r>
        <w:rPr>
          <w:rFonts w:hint="eastAsia"/>
        </w:rPr>
        <w:t>个单位进行评议，</w:t>
      </w:r>
      <w:r>
        <w:t>按推荐意愿顺序填写</w:t>
      </w:r>
      <w:r>
        <w:rPr>
          <w:rFonts w:hint="eastAsia"/>
        </w:rPr>
        <w:t>2</w:t>
      </w:r>
      <w:r>
        <w:t>个单位（可少填），并注明推荐理由。</w:t>
      </w:r>
    </w:p>
    <w:p w:rsidR="007C5AFE" w:rsidRDefault="007C5AFE" w:rsidP="007C5AFE"/>
    <w:p w:rsidR="007C5AFE" w:rsidRDefault="007C5AFE" w:rsidP="007C5AFE">
      <w:pPr>
        <w:ind w:firstLineChars="1500" w:firstLine="4138"/>
        <w:rPr>
          <w:sz w:val="28"/>
          <w:szCs w:val="28"/>
        </w:rPr>
      </w:pPr>
      <w:r>
        <w:rPr>
          <w:rFonts w:hint="eastAsia"/>
          <w:sz w:val="28"/>
          <w:szCs w:val="28"/>
        </w:rPr>
        <w:t>负责人签字：</w:t>
      </w:r>
    </w:p>
    <w:p w:rsidR="007C5AFE" w:rsidRDefault="007C5AFE" w:rsidP="007C5AFE">
      <w:pPr>
        <w:rPr>
          <w:sz w:val="28"/>
          <w:szCs w:val="28"/>
        </w:rPr>
      </w:pPr>
      <w:r>
        <w:rPr>
          <w:rFonts w:hint="eastAsia"/>
          <w:sz w:val="28"/>
          <w:szCs w:val="28"/>
        </w:rPr>
        <w:t xml:space="preserve">             </w:t>
      </w:r>
    </w:p>
    <w:p w:rsidR="007C5AFE" w:rsidRDefault="007C5AFE" w:rsidP="007C5AFE">
      <w:pPr>
        <w:rPr>
          <w:sz w:val="28"/>
          <w:szCs w:val="28"/>
        </w:rPr>
      </w:pPr>
      <w:r>
        <w:rPr>
          <w:rFonts w:hint="eastAsia"/>
          <w:sz w:val="28"/>
          <w:szCs w:val="28"/>
        </w:rPr>
        <w:t xml:space="preserve">                                                  </w:t>
      </w:r>
      <w:r>
        <w:rPr>
          <w:rFonts w:hint="eastAsia"/>
          <w:sz w:val="28"/>
          <w:szCs w:val="28"/>
        </w:rPr>
        <w:t>（盖章）</w:t>
      </w:r>
    </w:p>
    <w:p w:rsidR="007C5AFE" w:rsidRDefault="007C5AFE" w:rsidP="007C5AFE">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7C5AFE" w:rsidRDefault="007C5AFE" w:rsidP="007C5AFE">
      <w:pPr>
        <w:spacing w:line="500" w:lineRule="exact"/>
        <w:ind w:firstLineChars="200" w:firstLine="592"/>
        <w:rPr>
          <w:rFonts w:ascii="仿宋" w:eastAsia="仿宋" w:hAnsi="仿宋"/>
          <w:color w:val="000000"/>
          <w:sz w:val="30"/>
          <w:szCs w:val="30"/>
        </w:rPr>
      </w:pPr>
    </w:p>
    <w:p w:rsidR="007C5AFE" w:rsidRDefault="007C5AFE" w:rsidP="007C5AFE">
      <w:pPr>
        <w:spacing w:line="500" w:lineRule="atLeast"/>
        <w:rPr>
          <w:sz w:val="28"/>
          <w:szCs w:val="28"/>
        </w:rPr>
      </w:pPr>
    </w:p>
    <w:p w:rsidR="00CC0D8C" w:rsidRPr="007C5AFE" w:rsidRDefault="00CC0D8C"/>
    <w:sectPr w:rsidR="00CC0D8C" w:rsidRPr="007C5AFE" w:rsidSect="00BE6A47">
      <w:footerReference w:type="default" r:id="rId10"/>
      <w:pgSz w:w="11906" w:h="16838"/>
      <w:pgMar w:top="2098" w:right="1474" w:bottom="1985" w:left="1588" w:header="851" w:footer="1531" w:gutter="0"/>
      <w:pgNumType w:fmt="numberInDas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CA" w:rsidRDefault="006328CA" w:rsidP="007C5AFE">
      <w:r>
        <w:separator/>
      </w:r>
    </w:p>
  </w:endnote>
  <w:endnote w:type="continuationSeparator" w:id="0">
    <w:p w:rsidR="006328CA" w:rsidRDefault="006328CA" w:rsidP="007C5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47" w:rsidRDefault="009C2810">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sidR="00557696">
      <w:rPr>
        <w:rStyle w:val="a5"/>
        <w:rFonts w:ascii="宋体" w:hAnsi="宋体"/>
        <w:sz w:val="28"/>
        <w:szCs w:val="28"/>
      </w:rPr>
      <w:instrText xml:space="preserve">PAGE  </w:instrText>
    </w:r>
    <w:r>
      <w:rPr>
        <w:rFonts w:ascii="宋体" w:hAnsi="宋体"/>
        <w:sz w:val="28"/>
        <w:szCs w:val="28"/>
      </w:rPr>
      <w:fldChar w:fldCharType="separate"/>
    </w:r>
    <w:r w:rsidR="004C0E25">
      <w:rPr>
        <w:rStyle w:val="a5"/>
        <w:rFonts w:ascii="宋体" w:hAnsi="宋体"/>
        <w:noProof/>
        <w:sz w:val="28"/>
        <w:szCs w:val="28"/>
      </w:rPr>
      <w:t>- 14 -</w:t>
    </w:r>
    <w:r>
      <w:rPr>
        <w:rFonts w:ascii="宋体" w:hAnsi="宋体"/>
        <w:sz w:val="28"/>
        <w:szCs w:val="28"/>
      </w:rPr>
      <w:fldChar w:fldCharType="end"/>
    </w:r>
  </w:p>
  <w:p w:rsidR="00BE6A47" w:rsidRDefault="006328CA">
    <w:pPr>
      <w:pStyle w:val="a4"/>
      <w:ind w:right="360" w:firstLine="360"/>
    </w:pPr>
  </w:p>
  <w:p w:rsidR="00BE6A47" w:rsidRDefault="006328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CA" w:rsidRDefault="006328CA" w:rsidP="007C5AFE">
      <w:r>
        <w:separator/>
      </w:r>
    </w:p>
  </w:footnote>
  <w:footnote w:type="continuationSeparator" w:id="0">
    <w:p w:rsidR="006328CA" w:rsidRDefault="006328CA" w:rsidP="007C5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F4F12B"/>
    <w:multiLevelType w:val="singleLevel"/>
    <w:tmpl w:val="C5F4F12B"/>
    <w:lvl w:ilvl="0">
      <w:start w:val="3"/>
      <w:numFmt w:val="chineseCounting"/>
      <w:suff w:val="nothing"/>
      <w:lvlText w:val="（%1）"/>
      <w:lvlJc w:val="left"/>
      <w:rPr>
        <w:rFonts w:hint="eastAsia"/>
      </w:rPr>
    </w:lvl>
  </w:abstractNum>
  <w:abstractNum w:abstractNumId="1">
    <w:nsid w:val="47DF21BF"/>
    <w:multiLevelType w:val="singleLevel"/>
    <w:tmpl w:val="47DF21BF"/>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AFE"/>
    <w:rsid w:val="004C0E25"/>
    <w:rsid w:val="00557696"/>
    <w:rsid w:val="006328CA"/>
    <w:rsid w:val="007C5AFE"/>
    <w:rsid w:val="009C2810"/>
    <w:rsid w:val="00CC0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5A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5AFE"/>
    <w:rPr>
      <w:sz w:val="18"/>
      <w:szCs w:val="18"/>
    </w:rPr>
  </w:style>
  <w:style w:type="paragraph" w:styleId="a4">
    <w:name w:val="footer"/>
    <w:basedOn w:val="a"/>
    <w:link w:val="Char0"/>
    <w:unhideWhenUsed/>
    <w:qFormat/>
    <w:rsid w:val="007C5A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5AFE"/>
    <w:rPr>
      <w:sz w:val="18"/>
      <w:szCs w:val="18"/>
    </w:rPr>
  </w:style>
  <w:style w:type="character" w:styleId="a5">
    <w:name w:val="page number"/>
    <w:basedOn w:val="a0"/>
    <w:qFormat/>
    <w:rsid w:val="007C5A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tu.edu.cn/userfiles/file/2017122010203193.doc" TargetMode="External"/><Relationship Id="rId3" Type="http://schemas.openxmlformats.org/officeDocument/2006/relationships/settings" Target="settings.xml"/><Relationship Id="rId7" Type="http://schemas.openxmlformats.org/officeDocument/2006/relationships/hyperlink" Target="https://www.wtu.edu.cn/userfiles/file/2017122010203193.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tu.edu.cn/userfiles/file/201712201020416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863</Words>
  <Characters>4923</Characters>
  <Application>Microsoft Office Word</Application>
  <DocSecurity>0</DocSecurity>
  <Lines>41</Lines>
  <Paragraphs>11</Paragraphs>
  <ScaleCrop>false</ScaleCrop>
  <Company>Microsoft</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侯畅</dc:creator>
  <cp:keywords/>
  <dc:description/>
  <cp:lastModifiedBy>侯畅</cp:lastModifiedBy>
  <cp:revision>3</cp:revision>
  <dcterms:created xsi:type="dcterms:W3CDTF">2019-12-16T03:42:00Z</dcterms:created>
  <dcterms:modified xsi:type="dcterms:W3CDTF">2019-12-16T03:47:00Z</dcterms:modified>
</cp:coreProperties>
</file>